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48BC" w:rsidRPr="00F21E4E" w:rsidRDefault="006C48BC" w:rsidP="00F21E4E">
      <w:pPr>
        <w:suppressAutoHyphens/>
        <w:spacing w:before="20" w:line="360" w:lineRule="auto"/>
        <w:rPr>
          <w:rFonts w:ascii="Times New Roman" w:eastAsiaTheme="minorHAnsi" w:hAnsi="Times New Roman" w:cs="Times New Roman"/>
          <w:sz w:val="28"/>
          <w:szCs w:val="28"/>
          <w:lang w:eastAsia="en-US"/>
        </w:rPr>
      </w:pPr>
      <w:r w:rsidRPr="00F21E4E">
        <w:rPr>
          <w:rFonts w:ascii="Times New Roman" w:eastAsiaTheme="minorHAnsi" w:hAnsi="Times New Roman" w:cs="Times New Roman"/>
          <w:sz w:val="28"/>
          <w:szCs w:val="28"/>
          <w:lang w:eastAsia="en-US"/>
        </w:rPr>
        <w:t>УДК 621.373.826</w:t>
      </w:r>
    </w:p>
    <w:p w:rsidR="00B67728" w:rsidRPr="00F21E4E" w:rsidRDefault="00B67728" w:rsidP="00F21E4E">
      <w:pPr>
        <w:suppressAutoHyphens/>
        <w:spacing w:before="20" w:line="360" w:lineRule="auto"/>
        <w:contextualSpacing/>
        <w:jc w:val="both"/>
        <w:rPr>
          <w:rFonts w:ascii="Times New Roman" w:eastAsiaTheme="minorHAnsi" w:hAnsi="Times New Roman" w:cs="Times New Roman"/>
          <w:b/>
          <w:sz w:val="28"/>
          <w:szCs w:val="28"/>
          <w:lang w:eastAsia="en-US"/>
        </w:rPr>
      </w:pPr>
      <w:r w:rsidRPr="00F21E4E">
        <w:rPr>
          <w:rFonts w:ascii="Times New Roman" w:eastAsiaTheme="minorHAnsi" w:hAnsi="Times New Roman" w:cs="Times New Roman"/>
          <w:b/>
          <w:sz w:val="28"/>
          <w:szCs w:val="28"/>
          <w:lang w:eastAsia="en-US"/>
        </w:rPr>
        <w:t>Микроструктура при лазерном сплавлении</w:t>
      </w:r>
      <w:r w:rsidR="004F68C2" w:rsidRPr="00F21E4E">
        <w:rPr>
          <w:rFonts w:ascii="Times New Roman" w:eastAsiaTheme="minorHAnsi" w:hAnsi="Times New Roman" w:cs="Times New Roman"/>
          <w:b/>
          <w:sz w:val="28"/>
          <w:szCs w:val="28"/>
          <w:lang w:eastAsia="en-US"/>
        </w:rPr>
        <w:t xml:space="preserve"> </w:t>
      </w:r>
      <w:r w:rsidRPr="00F21E4E">
        <w:rPr>
          <w:rFonts w:ascii="Times New Roman" w:eastAsiaTheme="minorHAnsi" w:hAnsi="Times New Roman" w:cs="Times New Roman"/>
          <w:b/>
          <w:sz w:val="28"/>
          <w:szCs w:val="28"/>
          <w:lang w:eastAsia="en-US"/>
        </w:rPr>
        <w:t>металлических поро</w:t>
      </w:r>
      <w:r w:rsidRPr="00F21E4E">
        <w:rPr>
          <w:rFonts w:ascii="Times New Roman" w:eastAsiaTheme="minorHAnsi" w:hAnsi="Times New Roman" w:cs="Times New Roman"/>
          <w:b/>
          <w:sz w:val="28"/>
          <w:szCs w:val="28"/>
          <w:lang w:eastAsia="en-US"/>
        </w:rPr>
        <w:t>ш</w:t>
      </w:r>
      <w:r w:rsidRPr="00F21E4E">
        <w:rPr>
          <w:rFonts w:ascii="Times New Roman" w:eastAsiaTheme="minorHAnsi" w:hAnsi="Times New Roman" w:cs="Times New Roman"/>
          <w:b/>
          <w:sz w:val="28"/>
          <w:szCs w:val="28"/>
          <w:lang w:eastAsia="en-US"/>
        </w:rPr>
        <w:t>ков</w:t>
      </w:r>
    </w:p>
    <w:p w:rsidR="00F21E4E" w:rsidRPr="00F21E4E" w:rsidRDefault="006C48BC" w:rsidP="00F21E4E">
      <w:pPr>
        <w:suppressAutoHyphens/>
        <w:spacing w:before="20" w:line="360" w:lineRule="auto"/>
        <w:contextualSpacing/>
        <w:jc w:val="both"/>
        <w:rPr>
          <w:rFonts w:ascii="Times New Roman" w:eastAsiaTheme="minorHAnsi" w:hAnsi="Times New Roman" w:cs="Times New Roman"/>
          <w:sz w:val="28"/>
          <w:szCs w:val="28"/>
          <w:lang w:eastAsia="en-US"/>
        </w:rPr>
      </w:pPr>
      <w:r w:rsidRPr="00F21E4E">
        <w:rPr>
          <w:rFonts w:ascii="Times New Roman" w:eastAsiaTheme="minorHAnsi" w:hAnsi="Times New Roman" w:cs="Times New Roman"/>
          <w:sz w:val="28"/>
          <w:szCs w:val="28"/>
          <w:lang w:eastAsia="en-US"/>
        </w:rPr>
        <w:t>Фомин В</w:t>
      </w:r>
      <w:r w:rsidR="00F21E4E" w:rsidRPr="00F21E4E">
        <w:rPr>
          <w:rFonts w:ascii="Times New Roman" w:eastAsiaTheme="minorHAnsi" w:hAnsi="Times New Roman" w:cs="Times New Roman"/>
          <w:sz w:val="28"/>
          <w:szCs w:val="28"/>
          <w:lang w:eastAsia="en-US"/>
        </w:rPr>
        <w:t>.</w:t>
      </w:r>
      <w:r w:rsidR="00B67728" w:rsidRPr="00F21E4E">
        <w:rPr>
          <w:rFonts w:ascii="Times New Roman" w:eastAsiaTheme="minorHAnsi" w:hAnsi="Times New Roman" w:cs="Times New Roman"/>
          <w:sz w:val="28"/>
          <w:szCs w:val="28"/>
          <w:lang w:eastAsia="en-US"/>
        </w:rPr>
        <w:t>М</w:t>
      </w:r>
      <w:r w:rsidR="00F21E4E" w:rsidRPr="00F21E4E">
        <w:rPr>
          <w:rFonts w:ascii="Times New Roman" w:eastAsiaTheme="minorHAnsi" w:hAnsi="Times New Roman" w:cs="Times New Roman"/>
          <w:sz w:val="28"/>
          <w:szCs w:val="28"/>
          <w:lang w:eastAsia="en-US"/>
        </w:rPr>
        <w:t>.</w:t>
      </w:r>
      <w:r w:rsidR="00CD158E" w:rsidRPr="00F21E4E">
        <w:rPr>
          <w:rFonts w:ascii="Times New Roman" w:eastAsiaTheme="minorHAnsi" w:hAnsi="Times New Roman" w:cs="Times New Roman"/>
          <w:sz w:val="28"/>
          <w:szCs w:val="28"/>
          <w:vertAlign w:val="superscript"/>
          <w:lang w:eastAsia="en-US"/>
        </w:rPr>
        <w:t>1</w:t>
      </w:r>
      <w:r w:rsidR="00B67728" w:rsidRPr="00F21E4E">
        <w:rPr>
          <w:rFonts w:ascii="Times New Roman" w:eastAsiaTheme="minorHAnsi" w:hAnsi="Times New Roman" w:cs="Times New Roman"/>
          <w:sz w:val="28"/>
          <w:szCs w:val="28"/>
          <w:lang w:eastAsia="en-US"/>
        </w:rPr>
        <w:t>,</w:t>
      </w:r>
      <w:r w:rsidR="00666F32" w:rsidRPr="00F21E4E">
        <w:rPr>
          <w:rFonts w:ascii="Times New Roman" w:eastAsiaTheme="minorHAnsi" w:hAnsi="Times New Roman" w:cs="Times New Roman"/>
          <w:sz w:val="28"/>
          <w:szCs w:val="28"/>
          <w:lang w:eastAsia="en-US"/>
        </w:rPr>
        <w:t xml:space="preserve"> </w:t>
      </w:r>
      <w:r w:rsidR="00F21E4E" w:rsidRPr="00F21E4E">
        <w:rPr>
          <w:rFonts w:ascii="Times New Roman" w:eastAsiaTheme="minorHAnsi" w:hAnsi="Times New Roman" w:cs="Times New Roman"/>
          <w:sz w:val="28"/>
          <w:szCs w:val="28"/>
          <w:lang w:eastAsia="en-US"/>
        </w:rPr>
        <w:t>д.ф.-м.н., академик РАН; Маликов А.Г.</w:t>
      </w:r>
      <w:r w:rsidR="00F21E4E" w:rsidRPr="00F21E4E">
        <w:rPr>
          <w:rFonts w:ascii="Times New Roman" w:eastAsiaTheme="minorHAnsi" w:hAnsi="Times New Roman" w:cs="Times New Roman"/>
          <w:sz w:val="28"/>
          <w:szCs w:val="28"/>
          <w:vertAlign w:val="superscript"/>
          <w:lang w:eastAsia="en-US"/>
        </w:rPr>
        <w:t>1</w:t>
      </w:r>
      <w:r w:rsidR="00F21E4E" w:rsidRPr="00F21E4E">
        <w:rPr>
          <w:rFonts w:ascii="Times New Roman" w:eastAsiaTheme="minorHAnsi" w:hAnsi="Times New Roman" w:cs="Times New Roman"/>
          <w:sz w:val="28"/>
          <w:szCs w:val="28"/>
          <w:lang w:eastAsia="en-US"/>
        </w:rPr>
        <w:t xml:space="preserve">, к.т.н.; </w:t>
      </w:r>
      <w:r w:rsidR="00F21E4E">
        <w:rPr>
          <w:rFonts w:ascii="Times New Roman" w:eastAsiaTheme="minorHAnsi" w:hAnsi="Times New Roman" w:cs="Times New Roman"/>
          <w:sz w:val="28"/>
          <w:szCs w:val="28"/>
          <w:lang w:eastAsia="en-US"/>
        </w:rPr>
        <w:br/>
      </w:r>
      <w:r w:rsidR="00F21E4E" w:rsidRPr="00F21E4E">
        <w:rPr>
          <w:rFonts w:ascii="Times New Roman" w:eastAsiaTheme="minorHAnsi" w:hAnsi="Times New Roman" w:cs="Times New Roman"/>
          <w:sz w:val="28"/>
          <w:szCs w:val="28"/>
          <w:lang w:eastAsia="en-US"/>
        </w:rPr>
        <w:t>Оришич А.М.</w:t>
      </w:r>
      <w:r w:rsidR="00F21E4E" w:rsidRPr="00F21E4E">
        <w:rPr>
          <w:rFonts w:ascii="Times New Roman" w:eastAsiaTheme="minorHAnsi" w:hAnsi="Times New Roman" w:cs="Times New Roman"/>
          <w:sz w:val="28"/>
          <w:szCs w:val="28"/>
          <w:vertAlign w:val="superscript"/>
          <w:lang w:eastAsia="en-US"/>
        </w:rPr>
        <w:t>1</w:t>
      </w:r>
      <w:r w:rsidR="00F21E4E" w:rsidRPr="00F21E4E">
        <w:rPr>
          <w:rFonts w:ascii="Times New Roman" w:eastAsiaTheme="minorHAnsi" w:hAnsi="Times New Roman" w:cs="Times New Roman"/>
          <w:sz w:val="28"/>
          <w:szCs w:val="28"/>
          <w:lang w:eastAsia="en-US"/>
        </w:rPr>
        <w:t>, д.ф.-м.н.; Токарев А.О.</w:t>
      </w:r>
      <w:r w:rsidR="00F21E4E" w:rsidRPr="00F21E4E">
        <w:rPr>
          <w:rFonts w:ascii="Times New Roman" w:eastAsiaTheme="minorHAnsi" w:hAnsi="Times New Roman" w:cs="Times New Roman"/>
          <w:sz w:val="28"/>
          <w:szCs w:val="28"/>
          <w:vertAlign w:val="superscript"/>
          <w:lang w:eastAsia="en-US"/>
        </w:rPr>
        <w:t>2</w:t>
      </w:r>
    </w:p>
    <w:p w:rsidR="001A2ADE" w:rsidRPr="00F21E4E" w:rsidRDefault="00666F32" w:rsidP="00F21E4E">
      <w:pPr>
        <w:suppressAutoHyphens/>
        <w:spacing w:before="20" w:line="360" w:lineRule="auto"/>
        <w:contextualSpacing/>
        <w:jc w:val="both"/>
        <w:rPr>
          <w:rStyle w:val="af0"/>
          <w:rFonts w:ascii="Times New Roman" w:eastAsiaTheme="minorHAnsi" w:hAnsi="Times New Roman" w:cs="Times New Roman"/>
          <w:color w:val="0000FF" w:themeColor="hyperlink"/>
          <w:lang w:eastAsia="en-US"/>
        </w:rPr>
      </w:pPr>
      <w:r w:rsidRPr="00F21E4E">
        <w:rPr>
          <w:rStyle w:val="af0"/>
          <w:rFonts w:ascii="Times New Roman" w:eastAsiaTheme="minorHAnsi" w:hAnsi="Times New Roman" w:cs="Times New Roman"/>
          <w:color w:val="0000FF" w:themeColor="hyperlink"/>
          <w:lang w:eastAsia="en-US"/>
        </w:rPr>
        <w:t>fomin@itam.nsc.ru</w:t>
      </w:r>
    </w:p>
    <w:p w:rsidR="00B67728" w:rsidRDefault="00B67728" w:rsidP="00F21E4E">
      <w:pPr>
        <w:pStyle w:val="a3"/>
        <w:suppressAutoHyphens/>
        <w:spacing w:line="360" w:lineRule="auto"/>
        <w:jc w:val="both"/>
        <w:rPr>
          <w:b w:val="0"/>
          <w:i/>
          <w:sz w:val="28"/>
          <w:szCs w:val="28"/>
        </w:rPr>
      </w:pPr>
      <w:r w:rsidRPr="00F245FB">
        <w:rPr>
          <w:b w:val="0"/>
          <w:i/>
          <w:sz w:val="28"/>
          <w:szCs w:val="28"/>
          <w:vertAlign w:val="superscript"/>
        </w:rPr>
        <w:t>1</w:t>
      </w:r>
      <w:r w:rsidRPr="00F245FB">
        <w:rPr>
          <w:b w:val="0"/>
          <w:i/>
          <w:sz w:val="28"/>
          <w:szCs w:val="28"/>
        </w:rPr>
        <w:t xml:space="preserve">Институт теоретической и прикладной механики </w:t>
      </w:r>
      <w:r w:rsidR="00F21E4E">
        <w:rPr>
          <w:b w:val="0"/>
          <w:i/>
          <w:sz w:val="28"/>
          <w:szCs w:val="28"/>
        </w:rPr>
        <w:br/>
      </w:r>
      <w:r w:rsidRPr="00F245FB">
        <w:rPr>
          <w:b w:val="0"/>
          <w:i/>
          <w:sz w:val="28"/>
          <w:szCs w:val="28"/>
        </w:rPr>
        <w:t xml:space="preserve">им. С.А. Христиановича СО РАН </w:t>
      </w:r>
    </w:p>
    <w:p w:rsidR="00CD158E" w:rsidRPr="00F245FB" w:rsidRDefault="00CD158E" w:rsidP="00F21E4E">
      <w:pPr>
        <w:pStyle w:val="a3"/>
        <w:suppressAutoHyphens/>
        <w:spacing w:line="360" w:lineRule="auto"/>
        <w:jc w:val="both"/>
        <w:rPr>
          <w:b w:val="0"/>
          <w:bCs w:val="0"/>
          <w:i/>
          <w:sz w:val="28"/>
          <w:szCs w:val="28"/>
        </w:rPr>
      </w:pPr>
      <w:r>
        <w:rPr>
          <w:b w:val="0"/>
          <w:bCs w:val="0"/>
          <w:i/>
          <w:sz w:val="28"/>
          <w:szCs w:val="28"/>
          <w:vertAlign w:val="superscript"/>
        </w:rPr>
        <w:t>2</w:t>
      </w:r>
      <w:r w:rsidR="001F527F" w:rsidRPr="001F527F">
        <w:rPr>
          <w:b w:val="0"/>
          <w:bCs w:val="0"/>
          <w:i/>
          <w:sz w:val="28"/>
          <w:szCs w:val="28"/>
        </w:rPr>
        <w:t>Сибирский государственный университет водного транспорта СГУВТ</w:t>
      </w:r>
      <w:r w:rsidRPr="00CD158E">
        <w:rPr>
          <w:b w:val="0"/>
          <w:bCs w:val="0"/>
          <w:i/>
          <w:sz w:val="28"/>
          <w:szCs w:val="28"/>
        </w:rPr>
        <w:t xml:space="preserve"> </w:t>
      </w:r>
    </w:p>
    <w:p w:rsidR="00F21E4E" w:rsidRDefault="00F21E4E" w:rsidP="00F21E4E">
      <w:pPr>
        <w:suppressAutoHyphens/>
        <w:spacing w:after="0" w:line="360" w:lineRule="auto"/>
        <w:ind w:firstLine="284"/>
        <w:jc w:val="both"/>
        <w:rPr>
          <w:rFonts w:ascii="Times New Roman" w:hAnsi="Times New Roman" w:cs="Times New Roman"/>
          <w:b/>
          <w:sz w:val="28"/>
          <w:szCs w:val="28"/>
        </w:rPr>
      </w:pPr>
    </w:p>
    <w:p w:rsidR="00F21E4E" w:rsidRPr="00E830E0" w:rsidRDefault="00F21E4E" w:rsidP="00F21E4E">
      <w:pPr>
        <w:suppressAutoHyphens/>
        <w:spacing w:before="20" w:line="360" w:lineRule="auto"/>
        <w:ind w:firstLine="709"/>
        <w:contextualSpacing/>
        <w:jc w:val="both"/>
        <w:rPr>
          <w:rFonts w:ascii="Times New Roman" w:hAnsi="Times New Roman" w:cs="Times New Roman"/>
          <w:b/>
          <w:i/>
          <w:sz w:val="28"/>
          <w:szCs w:val="28"/>
        </w:rPr>
      </w:pPr>
      <w:r>
        <w:rPr>
          <w:rFonts w:ascii="Times New Roman" w:hAnsi="Times New Roman" w:cs="Times New Roman"/>
          <w:b/>
          <w:i/>
          <w:sz w:val="28"/>
          <w:szCs w:val="28"/>
        </w:rPr>
        <w:t>Аннотация</w:t>
      </w:r>
      <w:r w:rsidRPr="00E830E0">
        <w:rPr>
          <w:rFonts w:ascii="Times New Roman" w:hAnsi="Times New Roman" w:cs="Times New Roman"/>
          <w:b/>
          <w:i/>
          <w:sz w:val="28"/>
          <w:szCs w:val="28"/>
        </w:rPr>
        <w:t xml:space="preserve">: </w:t>
      </w:r>
    </w:p>
    <w:p w:rsidR="00F21E4E" w:rsidRDefault="00F21E4E" w:rsidP="00F21E4E">
      <w:pPr>
        <w:suppressAutoHyphens/>
        <w:spacing w:before="2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 работе рассматриваются исследования, проводимые в ИТПМ СО РАН лазерной наплавки никель-хромовых и железных порошков на стальную пластину с целью получения биметаллических износостойких покр</w:t>
      </w:r>
      <w:r>
        <w:rPr>
          <w:rFonts w:ascii="Times New Roman" w:hAnsi="Times New Roman" w:cs="Times New Roman"/>
          <w:sz w:val="28"/>
          <w:szCs w:val="28"/>
        </w:rPr>
        <w:t>ы</w:t>
      </w:r>
      <w:r>
        <w:rPr>
          <w:rFonts w:ascii="Times New Roman" w:hAnsi="Times New Roman" w:cs="Times New Roman"/>
          <w:sz w:val="28"/>
          <w:szCs w:val="28"/>
        </w:rPr>
        <w:t>тий.</w:t>
      </w:r>
    </w:p>
    <w:p w:rsidR="00F21E4E" w:rsidRPr="00E830E0" w:rsidRDefault="00F21E4E" w:rsidP="00F21E4E">
      <w:pPr>
        <w:suppressAutoHyphens/>
        <w:spacing w:before="20" w:line="360" w:lineRule="auto"/>
        <w:ind w:firstLine="709"/>
        <w:contextualSpacing/>
        <w:jc w:val="both"/>
        <w:rPr>
          <w:rFonts w:ascii="Times New Roman" w:hAnsi="Times New Roman" w:cs="Times New Roman"/>
          <w:b/>
          <w:i/>
          <w:sz w:val="28"/>
          <w:szCs w:val="28"/>
        </w:rPr>
      </w:pPr>
      <w:r w:rsidRPr="00E830E0">
        <w:rPr>
          <w:rFonts w:ascii="Times New Roman" w:hAnsi="Times New Roman" w:cs="Times New Roman"/>
          <w:b/>
          <w:i/>
          <w:sz w:val="28"/>
          <w:szCs w:val="28"/>
        </w:rPr>
        <w:t xml:space="preserve">Ключевые слова: </w:t>
      </w:r>
    </w:p>
    <w:p w:rsidR="00F21E4E" w:rsidRDefault="00F21E4E" w:rsidP="00F21E4E">
      <w:pPr>
        <w:suppressAutoHyphens/>
        <w:spacing w:before="20" w:line="360" w:lineRule="auto"/>
        <w:ind w:firstLine="709"/>
        <w:contextualSpacing/>
        <w:jc w:val="both"/>
        <w:rPr>
          <w:rFonts w:ascii="Times New Roman" w:hAnsi="Times New Roman" w:cs="Times New Roman"/>
          <w:sz w:val="28"/>
          <w:szCs w:val="28"/>
        </w:rPr>
      </w:pPr>
      <w:r w:rsidRPr="00F245FB">
        <w:rPr>
          <w:rFonts w:ascii="Times New Roman" w:hAnsi="Times New Roman" w:cs="Times New Roman"/>
          <w:sz w:val="28"/>
          <w:szCs w:val="28"/>
        </w:rPr>
        <w:t xml:space="preserve">лазерная </w:t>
      </w:r>
      <w:r>
        <w:rPr>
          <w:rFonts w:ascii="Times New Roman" w:hAnsi="Times New Roman" w:cs="Times New Roman"/>
          <w:sz w:val="28"/>
          <w:szCs w:val="28"/>
        </w:rPr>
        <w:t>наплавка</w:t>
      </w:r>
      <w:r w:rsidRPr="00F245FB">
        <w:rPr>
          <w:rFonts w:ascii="Times New Roman" w:hAnsi="Times New Roman" w:cs="Times New Roman"/>
          <w:sz w:val="28"/>
          <w:szCs w:val="28"/>
        </w:rPr>
        <w:t xml:space="preserve">, </w:t>
      </w:r>
      <w:r>
        <w:rPr>
          <w:rFonts w:ascii="Times New Roman" w:hAnsi="Times New Roman" w:cs="Times New Roman"/>
          <w:sz w:val="28"/>
          <w:szCs w:val="28"/>
        </w:rPr>
        <w:t xml:space="preserve">микротвердость, </w:t>
      </w:r>
      <w:r w:rsidRPr="006A2904">
        <w:rPr>
          <w:rFonts w:ascii="Times New Roman" w:hAnsi="Times New Roman" w:cs="Times New Roman"/>
          <w:sz w:val="28"/>
          <w:szCs w:val="28"/>
        </w:rPr>
        <w:t>износостойкость</w:t>
      </w:r>
      <w:r w:rsidRPr="00F245FB">
        <w:rPr>
          <w:rFonts w:ascii="Times New Roman" w:hAnsi="Times New Roman" w:cs="Times New Roman"/>
          <w:sz w:val="28"/>
          <w:szCs w:val="28"/>
        </w:rPr>
        <w:t>, СО</w:t>
      </w:r>
      <w:r w:rsidRPr="00F245FB">
        <w:rPr>
          <w:rFonts w:ascii="Times New Roman" w:hAnsi="Times New Roman" w:cs="Times New Roman"/>
          <w:sz w:val="28"/>
          <w:szCs w:val="28"/>
          <w:vertAlign w:val="subscript"/>
        </w:rPr>
        <w:t>2</w:t>
      </w:r>
      <w:r>
        <w:rPr>
          <w:rFonts w:ascii="Times New Roman" w:hAnsi="Times New Roman" w:cs="Times New Roman"/>
          <w:sz w:val="28"/>
          <w:szCs w:val="28"/>
        </w:rPr>
        <w:t>-лазер, биметалл, никель хромовые покрытия, Р6М5</w:t>
      </w:r>
    </w:p>
    <w:p w:rsidR="00F21E4E" w:rsidRPr="00B81AF1" w:rsidRDefault="00F21E4E" w:rsidP="00F21E4E">
      <w:pPr>
        <w:suppressAutoHyphens/>
        <w:spacing w:before="20" w:line="360" w:lineRule="auto"/>
        <w:ind w:firstLine="709"/>
        <w:contextualSpacing/>
        <w:jc w:val="both"/>
        <w:rPr>
          <w:rFonts w:ascii="Times New Roman" w:hAnsi="Times New Roman" w:cs="Times New Roman"/>
          <w:sz w:val="28"/>
          <w:szCs w:val="28"/>
        </w:rPr>
      </w:pPr>
    </w:p>
    <w:p w:rsidR="00F21E4E" w:rsidRPr="00B81AF1" w:rsidRDefault="00F21E4E" w:rsidP="00F21E4E">
      <w:pPr>
        <w:suppressAutoHyphens/>
        <w:spacing w:before="20" w:line="360" w:lineRule="auto"/>
        <w:ind w:firstLine="709"/>
        <w:contextualSpacing/>
        <w:jc w:val="both"/>
        <w:rPr>
          <w:rFonts w:ascii="Times New Roman" w:hAnsi="Times New Roman" w:cs="Times New Roman"/>
          <w:b/>
          <w:i/>
          <w:sz w:val="28"/>
          <w:szCs w:val="28"/>
          <w:lang w:val="en-US"/>
        </w:rPr>
      </w:pPr>
      <w:r w:rsidRPr="00B81AF1">
        <w:rPr>
          <w:rFonts w:ascii="Times New Roman" w:hAnsi="Times New Roman" w:cs="Times New Roman"/>
          <w:b/>
          <w:i/>
          <w:sz w:val="28"/>
          <w:szCs w:val="28"/>
          <w:lang w:val="en-US"/>
        </w:rPr>
        <w:t>Abstract:</w:t>
      </w:r>
    </w:p>
    <w:p w:rsidR="00F21E4E" w:rsidRPr="00EA4D05" w:rsidRDefault="00F21E4E" w:rsidP="00F21E4E">
      <w:pPr>
        <w:suppressAutoHyphens/>
        <w:spacing w:before="20" w:line="360" w:lineRule="auto"/>
        <w:ind w:firstLine="709"/>
        <w:contextualSpacing/>
        <w:jc w:val="both"/>
        <w:rPr>
          <w:rFonts w:ascii="Times New Roman" w:hAnsi="Times New Roman" w:cs="Times New Roman"/>
          <w:sz w:val="28"/>
          <w:szCs w:val="28"/>
          <w:lang w:val="en-US"/>
        </w:rPr>
      </w:pPr>
      <w:r w:rsidRPr="00B63785">
        <w:rPr>
          <w:rFonts w:ascii="Times New Roman" w:hAnsi="Times New Roman" w:cs="Times New Roman"/>
          <w:sz w:val="28"/>
          <w:szCs w:val="28"/>
          <w:lang w:val="en-US"/>
        </w:rPr>
        <w:t>The paper deals with research conducted at ITAM SB RAS laser welding nickel-chromium and iron powder on a steel plate in order to obtain bimetallic wear-resistant coatings</w:t>
      </w:r>
      <w:r w:rsidRPr="00EA4D05">
        <w:rPr>
          <w:rFonts w:ascii="Times New Roman" w:hAnsi="Times New Roman" w:cs="Times New Roman"/>
          <w:sz w:val="28"/>
          <w:szCs w:val="28"/>
          <w:lang w:val="en-US"/>
        </w:rPr>
        <w:t>.</w:t>
      </w:r>
    </w:p>
    <w:p w:rsidR="00F21E4E" w:rsidRPr="00B81AF1" w:rsidRDefault="00F21E4E" w:rsidP="00F21E4E">
      <w:pPr>
        <w:suppressAutoHyphens/>
        <w:spacing w:before="20" w:line="360" w:lineRule="auto"/>
        <w:ind w:firstLine="709"/>
        <w:contextualSpacing/>
        <w:jc w:val="both"/>
        <w:rPr>
          <w:rFonts w:ascii="Times New Roman" w:hAnsi="Times New Roman" w:cs="Times New Roman"/>
          <w:b/>
          <w:i/>
          <w:sz w:val="28"/>
          <w:szCs w:val="28"/>
          <w:lang w:val="en-US"/>
        </w:rPr>
      </w:pPr>
      <w:r w:rsidRPr="00B81AF1">
        <w:rPr>
          <w:rFonts w:ascii="Times New Roman" w:hAnsi="Times New Roman" w:cs="Times New Roman"/>
          <w:b/>
          <w:i/>
          <w:sz w:val="28"/>
          <w:szCs w:val="28"/>
          <w:lang w:val="en-US"/>
        </w:rPr>
        <w:t>Keywords:</w:t>
      </w:r>
    </w:p>
    <w:p w:rsidR="00F21E4E" w:rsidRDefault="00F21E4E" w:rsidP="00F21E4E">
      <w:pPr>
        <w:suppressAutoHyphens/>
        <w:spacing w:before="20" w:line="360" w:lineRule="auto"/>
        <w:ind w:firstLine="709"/>
        <w:contextualSpacing/>
        <w:jc w:val="both"/>
        <w:rPr>
          <w:rFonts w:ascii="Times New Roman" w:hAnsi="Times New Roman" w:cs="Times New Roman"/>
          <w:sz w:val="28"/>
          <w:szCs w:val="28"/>
        </w:rPr>
      </w:pPr>
      <w:r w:rsidRPr="006A2904">
        <w:rPr>
          <w:rFonts w:ascii="Times New Roman" w:hAnsi="Times New Roman" w:cs="Times New Roman"/>
          <w:sz w:val="28"/>
          <w:szCs w:val="28"/>
          <w:lang w:val="en-US"/>
        </w:rPr>
        <w:t>laser cladding, micro-hardness, wear resistance, CO</w:t>
      </w:r>
      <w:r w:rsidRPr="00F21E4E">
        <w:rPr>
          <w:rFonts w:ascii="Times New Roman" w:hAnsi="Times New Roman" w:cs="Times New Roman"/>
          <w:sz w:val="28"/>
          <w:szCs w:val="28"/>
          <w:lang w:val="en-US"/>
        </w:rPr>
        <w:t>2</w:t>
      </w:r>
      <w:r w:rsidRPr="006A2904">
        <w:rPr>
          <w:rFonts w:ascii="Times New Roman" w:hAnsi="Times New Roman" w:cs="Times New Roman"/>
          <w:sz w:val="28"/>
          <w:szCs w:val="28"/>
          <w:lang w:val="en-US"/>
        </w:rPr>
        <w:t>-laser, bimetal, nickel chrome plating, R6M5</w:t>
      </w:r>
    </w:p>
    <w:p w:rsidR="00F21E4E" w:rsidRDefault="00F21E4E" w:rsidP="00F21E4E">
      <w:pPr>
        <w:suppressAutoHyphens/>
        <w:spacing w:before="20" w:line="360" w:lineRule="auto"/>
        <w:ind w:firstLine="709"/>
        <w:contextualSpacing/>
        <w:jc w:val="both"/>
        <w:rPr>
          <w:rFonts w:ascii="Times New Roman" w:hAnsi="Times New Roman" w:cs="Times New Roman"/>
          <w:sz w:val="28"/>
          <w:szCs w:val="28"/>
        </w:rPr>
      </w:pPr>
    </w:p>
    <w:p w:rsidR="00F21E4E" w:rsidRDefault="00F21E4E" w:rsidP="00F21E4E">
      <w:pPr>
        <w:suppressAutoHyphens/>
        <w:spacing w:after="0" w:line="360" w:lineRule="auto"/>
        <w:ind w:firstLine="284"/>
        <w:jc w:val="center"/>
        <w:rPr>
          <w:rFonts w:ascii="Times New Roman" w:hAnsi="Times New Roman" w:cs="Times New Roman"/>
          <w:b/>
          <w:sz w:val="28"/>
          <w:szCs w:val="28"/>
        </w:rPr>
      </w:pPr>
    </w:p>
    <w:p w:rsidR="00F21E4E" w:rsidRDefault="00F21E4E" w:rsidP="00F21E4E">
      <w:pPr>
        <w:suppressAutoHyphens/>
        <w:spacing w:after="0" w:line="360" w:lineRule="auto"/>
        <w:ind w:firstLine="284"/>
        <w:jc w:val="center"/>
        <w:rPr>
          <w:rFonts w:ascii="Times New Roman" w:hAnsi="Times New Roman" w:cs="Times New Roman"/>
          <w:b/>
          <w:sz w:val="28"/>
          <w:szCs w:val="28"/>
        </w:rPr>
      </w:pPr>
    </w:p>
    <w:p w:rsidR="00C62915" w:rsidRPr="00C62915" w:rsidRDefault="00C62915" w:rsidP="00F21E4E">
      <w:pPr>
        <w:suppressAutoHyphens/>
        <w:spacing w:after="0" w:line="360" w:lineRule="auto"/>
        <w:ind w:firstLine="284"/>
        <w:jc w:val="both"/>
        <w:rPr>
          <w:rFonts w:ascii="Times New Roman" w:hAnsi="Times New Roman" w:cs="Times New Roman"/>
          <w:b/>
          <w:sz w:val="28"/>
          <w:szCs w:val="28"/>
        </w:rPr>
      </w:pPr>
      <w:r w:rsidRPr="00C62915">
        <w:rPr>
          <w:rFonts w:ascii="Times New Roman" w:hAnsi="Times New Roman" w:cs="Times New Roman"/>
          <w:b/>
          <w:sz w:val="28"/>
          <w:szCs w:val="28"/>
        </w:rPr>
        <w:lastRenderedPageBreak/>
        <w:t>Введение</w:t>
      </w:r>
    </w:p>
    <w:p w:rsidR="00C62915" w:rsidRDefault="007729B0"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Лазерно</w:t>
      </w:r>
      <w:r w:rsidR="00B4585B" w:rsidRPr="00F245FB">
        <w:rPr>
          <w:rFonts w:ascii="Times New Roman" w:hAnsi="Times New Roman" w:cs="Times New Roman"/>
          <w:sz w:val="28"/>
          <w:szCs w:val="28"/>
        </w:rPr>
        <w:t>-</w:t>
      </w:r>
      <w:r w:rsidRPr="00F245FB">
        <w:rPr>
          <w:rFonts w:ascii="Times New Roman" w:hAnsi="Times New Roman" w:cs="Times New Roman"/>
          <w:sz w:val="28"/>
          <w:szCs w:val="28"/>
        </w:rPr>
        <w:t xml:space="preserve">порошковая </w:t>
      </w:r>
      <w:r w:rsidR="00B4585B" w:rsidRPr="00F245FB">
        <w:rPr>
          <w:rFonts w:ascii="Times New Roman" w:hAnsi="Times New Roman" w:cs="Times New Roman"/>
          <w:sz w:val="28"/>
          <w:szCs w:val="28"/>
        </w:rPr>
        <w:t>наплавка</w:t>
      </w:r>
      <w:r w:rsidR="00674C66" w:rsidRPr="00F245FB">
        <w:rPr>
          <w:rFonts w:ascii="Times New Roman" w:hAnsi="Times New Roman" w:cs="Times New Roman"/>
          <w:sz w:val="28"/>
          <w:szCs w:val="28"/>
        </w:rPr>
        <w:t xml:space="preserve"> активно исследовалась</w:t>
      </w:r>
      <w:r w:rsidR="00C62915">
        <w:rPr>
          <w:rFonts w:ascii="Times New Roman" w:hAnsi="Times New Roman" w:cs="Times New Roman"/>
          <w:sz w:val="28"/>
          <w:szCs w:val="28"/>
        </w:rPr>
        <w:t xml:space="preserve"> в мире </w:t>
      </w:r>
      <w:r w:rsidR="00B4585B" w:rsidRPr="00F245FB">
        <w:rPr>
          <w:rFonts w:ascii="Times New Roman" w:hAnsi="Times New Roman" w:cs="Times New Roman"/>
          <w:sz w:val="28"/>
          <w:szCs w:val="28"/>
        </w:rPr>
        <w:t xml:space="preserve">последние годы, </w:t>
      </w:r>
      <w:r w:rsidR="00674C66" w:rsidRPr="00F245FB">
        <w:rPr>
          <w:rFonts w:ascii="Times New Roman" w:hAnsi="Times New Roman" w:cs="Times New Roman"/>
          <w:sz w:val="28"/>
          <w:szCs w:val="28"/>
        </w:rPr>
        <w:t xml:space="preserve">как метод упрочнения поверхности, </w:t>
      </w:r>
      <w:r w:rsidR="00B4585B" w:rsidRPr="00F245FB">
        <w:rPr>
          <w:rFonts w:ascii="Times New Roman" w:hAnsi="Times New Roman" w:cs="Times New Roman"/>
          <w:sz w:val="28"/>
          <w:szCs w:val="28"/>
        </w:rPr>
        <w:t xml:space="preserve">создания высокопрочного режущего инструмента, восстановление изношенных деталей и т.п. </w:t>
      </w:r>
    </w:p>
    <w:p w:rsidR="00B541E4" w:rsidRPr="00F245FB" w:rsidRDefault="00B4585B"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В ИТПМ СО Р</w:t>
      </w:r>
      <w:r w:rsidR="00B67728" w:rsidRPr="00F245FB">
        <w:rPr>
          <w:rFonts w:ascii="Times New Roman" w:hAnsi="Times New Roman" w:cs="Times New Roman"/>
          <w:sz w:val="28"/>
          <w:szCs w:val="28"/>
        </w:rPr>
        <w:t>АН</w:t>
      </w:r>
      <w:r w:rsidR="00C62915">
        <w:rPr>
          <w:rFonts w:ascii="Times New Roman" w:hAnsi="Times New Roman" w:cs="Times New Roman"/>
          <w:sz w:val="28"/>
          <w:szCs w:val="28"/>
        </w:rPr>
        <w:t xml:space="preserve">, начиная с 1994 года, проводилось комплексное </w:t>
      </w:r>
      <w:r w:rsidRPr="00F245FB">
        <w:rPr>
          <w:rFonts w:ascii="Times New Roman" w:hAnsi="Times New Roman" w:cs="Times New Roman"/>
          <w:sz w:val="28"/>
          <w:szCs w:val="28"/>
        </w:rPr>
        <w:t>изучение структуры металла, формируемой при воздействии мощного излучения на порошки, механические свойства создаваемого наплавленного слоя, особенности сплавления разнородных материалов, создание компо</w:t>
      </w:r>
      <w:r w:rsidR="003D0851">
        <w:rPr>
          <w:rFonts w:ascii="Times New Roman" w:hAnsi="Times New Roman" w:cs="Times New Roman"/>
          <w:sz w:val="28"/>
          <w:szCs w:val="28"/>
        </w:rPr>
        <w:t>зиционных структур</w:t>
      </w:r>
      <w:r w:rsidRPr="00F245FB">
        <w:rPr>
          <w:rFonts w:ascii="Times New Roman" w:hAnsi="Times New Roman" w:cs="Times New Roman"/>
          <w:sz w:val="28"/>
          <w:szCs w:val="28"/>
        </w:rPr>
        <w:t>, наращивание материалов, н</w:t>
      </w:r>
      <w:r w:rsidR="003755C0">
        <w:rPr>
          <w:rFonts w:ascii="Times New Roman" w:hAnsi="Times New Roman" w:cs="Times New Roman"/>
          <w:sz w:val="28"/>
          <w:szCs w:val="28"/>
        </w:rPr>
        <w:t>е</w:t>
      </w:r>
      <w:r w:rsidRPr="00F245FB">
        <w:rPr>
          <w:rFonts w:ascii="Times New Roman" w:hAnsi="Times New Roman" w:cs="Times New Roman"/>
          <w:sz w:val="28"/>
          <w:szCs w:val="28"/>
        </w:rPr>
        <w:t xml:space="preserve"> свариваемых традиционными методами.</w:t>
      </w:r>
    </w:p>
    <w:p w:rsidR="00B4585B" w:rsidRPr="00F245FB" w:rsidRDefault="0006142D"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Новый этап в развитии лазерно-</w:t>
      </w:r>
      <w:r w:rsidR="00B4585B" w:rsidRPr="00F245FB">
        <w:rPr>
          <w:rFonts w:ascii="Times New Roman" w:hAnsi="Times New Roman" w:cs="Times New Roman"/>
          <w:sz w:val="28"/>
          <w:szCs w:val="28"/>
        </w:rPr>
        <w:t>порошковой наплавки произош</w:t>
      </w:r>
      <w:r w:rsidRPr="00F245FB">
        <w:rPr>
          <w:rFonts w:ascii="Times New Roman" w:hAnsi="Times New Roman" w:cs="Times New Roman"/>
          <w:sz w:val="28"/>
          <w:szCs w:val="28"/>
        </w:rPr>
        <w:t>е</w:t>
      </w:r>
      <w:r w:rsidR="00B4585B" w:rsidRPr="00F245FB">
        <w:rPr>
          <w:rFonts w:ascii="Times New Roman" w:hAnsi="Times New Roman" w:cs="Times New Roman"/>
          <w:sz w:val="28"/>
          <w:szCs w:val="28"/>
        </w:rPr>
        <w:t xml:space="preserve">л </w:t>
      </w:r>
      <w:r w:rsidRPr="00F245FB">
        <w:rPr>
          <w:rFonts w:ascii="Times New Roman" w:hAnsi="Times New Roman" w:cs="Times New Roman"/>
          <w:sz w:val="28"/>
          <w:szCs w:val="28"/>
        </w:rPr>
        <w:t>благодаря достижениям в области лазерной техник</w:t>
      </w:r>
      <w:r w:rsidR="00C62915">
        <w:rPr>
          <w:rFonts w:ascii="Times New Roman" w:hAnsi="Times New Roman" w:cs="Times New Roman"/>
          <w:sz w:val="28"/>
          <w:szCs w:val="28"/>
        </w:rPr>
        <w:t>и</w:t>
      </w:r>
      <w:r w:rsidRPr="00F245FB">
        <w:rPr>
          <w:rFonts w:ascii="Times New Roman" w:hAnsi="Times New Roman" w:cs="Times New Roman"/>
          <w:sz w:val="28"/>
          <w:szCs w:val="28"/>
        </w:rPr>
        <w:t xml:space="preserve">, информационных технологий и широкой автоматизации процессов. Были созданы технологические лазеры, в частности волоконные, позволяющие непрерывное и импульсно-периодическое </w:t>
      </w:r>
      <w:r w:rsidR="0066347D" w:rsidRPr="00F245FB">
        <w:rPr>
          <w:rFonts w:ascii="Times New Roman" w:hAnsi="Times New Roman" w:cs="Times New Roman"/>
          <w:sz w:val="28"/>
          <w:szCs w:val="28"/>
        </w:rPr>
        <w:t xml:space="preserve">мощное </w:t>
      </w:r>
      <w:r w:rsidRPr="00F245FB">
        <w:rPr>
          <w:rFonts w:ascii="Times New Roman" w:hAnsi="Times New Roman" w:cs="Times New Roman"/>
          <w:sz w:val="28"/>
          <w:szCs w:val="28"/>
        </w:rPr>
        <w:t xml:space="preserve">излучение </w:t>
      </w:r>
      <w:r w:rsidR="00C62915">
        <w:rPr>
          <w:rFonts w:ascii="Times New Roman" w:hAnsi="Times New Roman" w:cs="Times New Roman"/>
          <w:sz w:val="28"/>
          <w:szCs w:val="28"/>
        </w:rPr>
        <w:t xml:space="preserve">легко доставлять в любую точку </w:t>
      </w:r>
      <w:r w:rsidRPr="00F245FB">
        <w:rPr>
          <w:rFonts w:ascii="Times New Roman" w:hAnsi="Times New Roman" w:cs="Times New Roman"/>
          <w:sz w:val="28"/>
          <w:szCs w:val="28"/>
        </w:rPr>
        <w:t xml:space="preserve">сложной детали и фокусировать в </w:t>
      </w:r>
      <w:r w:rsidR="0066347D" w:rsidRPr="00F245FB">
        <w:rPr>
          <w:rFonts w:ascii="Times New Roman" w:hAnsi="Times New Roman" w:cs="Times New Roman"/>
          <w:sz w:val="28"/>
          <w:szCs w:val="28"/>
        </w:rPr>
        <w:t xml:space="preserve">малые размеры масштаба нескольких мкм. Современные компьютеры и программное обеспечение позволяют получать 3D чертеж детали и необходимый набор сечений для ее послойной наплавки. Современные станки обеспечивают перемещение луча и подачу порошка по заданной программе с микронной точностью. </w:t>
      </w:r>
    </w:p>
    <w:p w:rsidR="003755C0" w:rsidRDefault="001F399C" w:rsidP="00F21E4E">
      <w:pPr>
        <w:suppressAutoHyphens/>
        <w:spacing w:after="0" w:line="360" w:lineRule="auto"/>
        <w:ind w:firstLine="284"/>
        <w:jc w:val="both"/>
        <w:rPr>
          <w:b/>
          <w:sz w:val="28"/>
          <w:szCs w:val="28"/>
        </w:rPr>
      </w:pPr>
      <w:r w:rsidRPr="00F245FB">
        <w:rPr>
          <w:rFonts w:ascii="Times New Roman" w:hAnsi="Times New Roman" w:cs="Times New Roman"/>
          <w:sz w:val="28"/>
          <w:szCs w:val="28"/>
        </w:rPr>
        <w:t>Однако</w:t>
      </w:r>
      <w:r w:rsidR="00C62915">
        <w:rPr>
          <w:rFonts w:ascii="Times New Roman" w:hAnsi="Times New Roman" w:cs="Times New Roman"/>
          <w:sz w:val="28"/>
          <w:szCs w:val="28"/>
        </w:rPr>
        <w:t>,</w:t>
      </w:r>
      <w:r w:rsidRPr="00F245FB">
        <w:rPr>
          <w:rFonts w:ascii="Times New Roman" w:hAnsi="Times New Roman" w:cs="Times New Roman"/>
          <w:sz w:val="28"/>
          <w:szCs w:val="28"/>
        </w:rPr>
        <w:t xml:space="preserve"> как получение металлопорошковой композиции, так и процессы</w:t>
      </w:r>
      <w:r w:rsidR="00B67728" w:rsidRPr="00F245FB">
        <w:rPr>
          <w:rFonts w:ascii="Times New Roman" w:hAnsi="Times New Roman" w:cs="Times New Roman"/>
          <w:sz w:val="28"/>
          <w:szCs w:val="28"/>
        </w:rPr>
        <w:t xml:space="preserve"> формирования и микроструктура наплавленного слоя </w:t>
      </w:r>
      <w:r w:rsidR="00B13ACC" w:rsidRPr="00F245FB">
        <w:rPr>
          <w:rFonts w:ascii="Times New Roman" w:hAnsi="Times New Roman" w:cs="Times New Roman"/>
          <w:sz w:val="28"/>
          <w:szCs w:val="28"/>
        </w:rPr>
        <w:t xml:space="preserve">остаются практически не исследованными. А именно от них зависят механические свойства создаваемых деталей, прочность, абразивная и ударная стойкость и т.п.,  фактически – эксплуатационные возможности продуктов новой инновационной технологии. </w:t>
      </w:r>
    </w:p>
    <w:p w:rsidR="00F21E4E" w:rsidRDefault="00F21E4E" w:rsidP="00F21E4E">
      <w:pPr>
        <w:pStyle w:val="Default"/>
        <w:suppressAutoHyphens/>
        <w:spacing w:line="360" w:lineRule="auto"/>
        <w:ind w:firstLine="284"/>
        <w:jc w:val="both"/>
        <w:rPr>
          <w:b/>
          <w:color w:val="auto"/>
          <w:sz w:val="28"/>
          <w:szCs w:val="28"/>
        </w:rPr>
      </w:pPr>
    </w:p>
    <w:p w:rsidR="00F529AB" w:rsidRPr="00C62915" w:rsidRDefault="00F529AB" w:rsidP="00F21E4E">
      <w:pPr>
        <w:pStyle w:val="Default"/>
        <w:suppressAutoHyphens/>
        <w:spacing w:line="360" w:lineRule="auto"/>
        <w:ind w:firstLine="284"/>
        <w:jc w:val="both"/>
        <w:rPr>
          <w:b/>
          <w:color w:val="auto"/>
          <w:sz w:val="28"/>
          <w:szCs w:val="28"/>
        </w:rPr>
      </w:pPr>
      <w:r w:rsidRPr="00C62915">
        <w:rPr>
          <w:b/>
          <w:color w:val="auto"/>
          <w:sz w:val="28"/>
          <w:szCs w:val="28"/>
        </w:rPr>
        <w:lastRenderedPageBreak/>
        <w:t>Современное состояние исследований по данной проблеме, основные направления исследований в мировой науке</w:t>
      </w:r>
    </w:p>
    <w:p w:rsidR="008B7F8E" w:rsidRDefault="00F529AB" w:rsidP="00F21E4E">
      <w:pPr>
        <w:pStyle w:val="Default"/>
        <w:suppressAutoHyphens/>
        <w:spacing w:line="360" w:lineRule="auto"/>
        <w:ind w:firstLine="284"/>
        <w:jc w:val="both"/>
        <w:rPr>
          <w:sz w:val="28"/>
          <w:szCs w:val="28"/>
        </w:rPr>
      </w:pPr>
      <w:r w:rsidRPr="00F245FB">
        <w:rPr>
          <w:color w:val="auto"/>
          <w:sz w:val="28"/>
          <w:szCs w:val="28"/>
        </w:rPr>
        <w:t>Наиболее</w:t>
      </w:r>
      <w:r w:rsidR="003D0851">
        <w:rPr>
          <w:color w:val="FF0000"/>
          <w:sz w:val="28"/>
          <w:szCs w:val="28"/>
        </w:rPr>
        <w:t xml:space="preserve"> </w:t>
      </w:r>
      <w:r w:rsidRPr="00F245FB">
        <w:rPr>
          <w:sz w:val="28"/>
          <w:szCs w:val="28"/>
        </w:rPr>
        <w:t xml:space="preserve">быстроразвивающимся методом аддитивного производства  является метод селективного лазерного плавления, когда процесс послойного нанесения порошка и локальное лазерное плавление </w:t>
      </w:r>
      <w:r w:rsidR="00D921C0">
        <w:rPr>
          <w:sz w:val="28"/>
          <w:szCs w:val="28"/>
        </w:rPr>
        <w:t xml:space="preserve">разнесены во времени. </w:t>
      </w:r>
      <w:r w:rsidRPr="00F245FB">
        <w:rPr>
          <w:sz w:val="28"/>
          <w:szCs w:val="28"/>
        </w:rPr>
        <w:t>Производятся машины для получения изделий методом</w:t>
      </w:r>
      <w:r w:rsidR="00D921C0">
        <w:rPr>
          <w:sz w:val="28"/>
          <w:szCs w:val="28"/>
        </w:rPr>
        <w:t xml:space="preserve"> аддитивных технологий (</w:t>
      </w:r>
      <w:r w:rsidRPr="00F245FB">
        <w:rPr>
          <w:sz w:val="28"/>
          <w:szCs w:val="28"/>
        </w:rPr>
        <w:t>АТ</w:t>
      </w:r>
      <w:r w:rsidR="00D921C0">
        <w:rPr>
          <w:sz w:val="28"/>
          <w:szCs w:val="28"/>
        </w:rPr>
        <w:t>)</w:t>
      </w:r>
      <w:r w:rsidRPr="00F245FB">
        <w:rPr>
          <w:sz w:val="28"/>
          <w:szCs w:val="28"/>
        </w:rPr>
        <w:t xml:space="preserve">, порошки с широким диапазоном характеристик. </w:t>
      </w:r>
    </w:p>
    <w:p w:rsidR="00F529AB" w:rsidRPr="00F245FB" w:rsidRDefault="00F529AB" w:rsidP="00F21E4E">
      <w:pPr>
        <w:pStyle w:val="Default"/>
        <w:suppressAutoHyphens/>
        <w:spacing w:line="360" w:lineRule="auto"/>
        <w:ind w:firstLine="284"/>
        <w:jc w:val="both"/>
        <w:rPr>
          <w:spacing w:val="-2"/>
          <w:sz w:val="28"/>
          <w:szCs w:val="28"/>
        </w:rPr>
      </w:pPr>
      <w:r w:rsidRPr="00F245FB">
        <w:rPr>
          <w:spacing w:val="-2"/>
          <w:sz w:val="28"/>
          <w:szCs w:val="28"/>
        </w:rPr>
        <w:t>В настоящее время нет полной ясности, как следует воздействовать на конкретный материал, чтобы получить изделие с приемлемой микроструктурой (размер зерна, текстура и т.д.) и механическими свойствами (прочность, твёрдость, остаточные напряжения и т.д.). В процессе АТ происходят сложные металлургические явления, которые сильно зависят от параметров обработки (типа лазера, размера пятна, лазерной мощности, скорости ск</w:t>
      </w:r>
      <w:r w:rsidRPr="00F245FB">
        <w:rPr>
          <w:spacing w:val="-2"/>
          <w:sz w:val="28"/>
          <w:szCs w:val="28"/>
        </w:rPr>
        <w:t>а</w:t>
      </w:r>
      <w:r w:rsidRPr="00F245FB">
        <w:rPr>
          <w:spacing w:val="-2"/>
          <w:sz w:val="28"/>
          <w:szCs w:val="28"/>
        </w:rPr>
        <w:t>нирования, шага сканирования, толщины слоя порошка) свойств материала и параметров порошков (химического состава, формы частиц, размера ча</w:t>
      </w:r>
      <w:r w:rsidRPr="00F245FB">
        <w:rPr>
          <w:spacing w:val="-2"/>
          <w:sz w:val="28"/>
          <w:szCs w:val="28"/>
        </w:rPr>
        <w:t>с</w:t>
      </w:r>
      <w:r w:rsidRPr="00F245FB">
        <w:rPr>
          <w:spacing w:val="-2"/>
          <w:sz w:val="28"/>
          <w:szCs w:val="28"/>
        </w:rPr>
        <w:t>тиц и его распределения, сыпучести и плотности укладки порошка) [1].</w:t>
      </w:r>
    </w:p>
    <w:p w:rsidR="00F529AB" w:rsidRPr="00F245FB" w:rsidRDefault="00F529AB" w:rsidP="00F21E4E">
      <w:pPr>
        <w:pStyle w:val="Default"/>
        <w:suppressAutoHyphens/>
        <w:spacing w:line="360" w:lineRule="auto"/>
        <w:ind w:firstLine="284"/>
        <w:jc w:val="both"/>
        <w:rPr>
          <w:sz w:val="28"/>
          <w:szCs w:val="28"/>
        </w:rPr>
      </w:pPr>
      <w:r w:rsidRPr="00F245FB">
        <w:rPr>
          <w:sz w:val="28"/>
          <w:szCs w:val="28"/>
        </w:rPr>
        <w:t>Большинство исследований проводятся со сплавами на основе Fe, Ni, Ti. Актуальными являются исследования</w:t>
      </w:r>
      <w:r w:rsidR="003A7112">
        <w:rPr>
          <w:sz w:val="28"/>
          <w:szCs w:val="28"/>
        </w:rPr>
        <w:t xml:space="preserve"> чист</w:t>
      </w:r>
      <w:r w:rsidR="00327550">
        <w:rPr>
          <w:sz w:val="28"/>
          <w:szCs w:val="28"/>
        </w:rPr>
        <w:t>ого</w:t>
      </w:r>
      <w:r w:rsidRPr="00F245FB">
        <w:rPr>
          <w:sz w:val="28"/>
          <w:szCs w:val="28"/>
        </w:rPr>
        <w:t xml:space="preserve"> </w:t>
      </w:r>
      <w:r w:rsidR="003A7112" w:rsidRPr="00F245FB">
        <w:rPr>
          <w:sz w:val="28"/>
          <w:szCs w:val="28"/>
          <w:lang w:val="en-US"/>
        </w:rPr>
        <w:t>Al</w:t>
      </w:r>
      <w:r w:rsidR="003A7112" w:rsidRPr="00F245FB">
        <w:rPr>
          <w:sz w:val="28"/>
          <w:szCs w:val="28"/>
        </w:rPr>
        <w:t xml:space="preserve"> </w:t>
      </w:r>
      <w:r w:rsidR="003A7112">
        <w:rPr>
          <w:sz w:val="28"/>
          <w:szCs w:val="28"/>
        </w:rPr>
        <w:t xml:space="preserve">и его </w:t>
      </w:r>
      <w:r w:rsidRPr="00F245FB">
        <w:rPr>
          <w:sz w:val="28"/>
          <w:szCs w:val="28"/>
        </w:rPr>
        <w:t>сплавов</w:t>
      </w:r>
      <w:r w:rsidR="003A7112">
        <w:rPr>
          <w:sz w:val="28"/>
          <w:szCs w:val="28"/>
        </w:rPr>
        <w:t>.</w:t>
      </w:r>
      <w:r w:rsidRPr="00F245FB">
        <w:rPr>
          <w:sz w:val="28"/>
          <w:szCs w:val="28"/>
        </w:rPr>
        <w:t xml:space="preserve"> Проблемы – высокое отражение и теплопроводность, высокая окисляемость. Исследователям из Института лазерной техники им. Фраунгофера удалось получить методом АТ деталь из порошка Al-10Si-Mg c механическими свойствами как у отливки из жидкого расплава [2].</w:t>
      </w:r>
    </w:p>
    <w:p w:rsidR="00F529AB" w:rsidRPr="00F245FB" w:rsidRDefault="00F529AB" w:rsidP="00F21E4E">
      <w:pPr>
        <w:pStyle w:val="Default"/>
        <w:suppressAutoHyphens/>
        <w:spacing w:line="360" w:lineRule="auto"/>
        <w:ind w:firstLine="284"/>
        <w:jc w:val="both"/>
        <w:rPr>
          <w:sz w:val="28"/>
          <w:szCs w:val="28"/>
        </w:rPr>
      </w:pPr>
      <w:r w:rsidRPr="00F245FB">
        <w:rPr>
          <w:sz w:val="28"/>
          <w:szCs w:val="28"/>
        </w:rPr>
        <w:t xml:space="preserve">Исследуются также способы получения изделий при частичном плавлении многокомпонентных порошков, состоящих из различных металлов и сплавов. Порошок включает легкоплавкий компонент, который плавится полностью и является связующим для более тугоплавкого </w:t>
      </w:r>
      <w:r w:rsidRPr="00F245FB">
        <w:rPr>
          <w:sz w:val="28"/>
          <w:szCs w:val="28"/>
        </w:rPr>
        <w:lastRenderedPageBreak/>
        <w:t>компонента,  частицы которого оплавляются частично и являются структурообразу</w:t>
      </w:r>
      <w:r w:rsidRPr="00F245FB">
        <w:rPr>
          <w:sz w:val="28"/>
          <w:szCs w:val="28"/>
        </w:rPr>
        <w:t>ю</w:t>
      </w:r>
      <w:r w:rsidRPr="00F245FB">
        <w:rPr>
          <w:sz w:val="28"/>
          <w:szCs w:val="28"/>
        </w:rPr>
        <w:t xml:space="preserve">щими, например, Cu и CuSn [3]. </w:t>
      </w:r>
    </w:p>
    <w:p w:rsidR="00F529AB" w:rsidRPr="00F245FB" w:rsidRDefault="00F529AB" w:rsidP="00F21E4E">
      <w:pPr>
        <w:pStyle w:val="Default"/>
        <w:suppressAutoHyphens/>
        <w:spacing w:line="360" w:lineRule="auto"/>
        <w:ind w:firstLine="284"/>
        <w:jc w:val="both"/>
        <w:rPr>
          <w:sz w:val="28"/>
          <w:szCs w:val="28"/>
        </w:rPr>
      </w:pPr>
      <w:r w:rsidRPr="00F245FB">
        <w:rPr>
          <w:sz w:val="28"/>
          <w:szCs w:val="28"/>
        </w:rPr>
        <w:t xml:space="preserve">Одним из основных направлений исследований является поиск способов получения плотных, или монолитных изделий. Повышение монолитности достигается повышением плотности лазерной энергии. Но при слишком высокой плотности энергии из-за высоких градиентов температуры образуются поры и трещины. Монолитные структуры получаются в достаточно узком окне параметров по плотности мощности [4-5]. </w:t>
      </w:r>
    </w:p>
    <w:p w:rsidR="00F529AB" w:rsidRPr="00F245FB" w:rsidRDefault="00F529AB" w:rsidP="00F21E4E">
      <w:pPr>
        <w:pStyle w:val="Default"/>
        <w:suppressAutoHyphens/>
        <w:spacing w:line="360" w:lineRule="auto"/>
        <w:ind w:firstLine="284"/>
        <w:jc w:val="both"/>
        <w:rPr>
          <w:sz w:val="28"/>
          <w:szCs w:val="28"/>
        </w:rPr>
      </w:pPr>
      <w:r w:rsidRPr="00F245FB">
        <w:rPr>
          <w:sz w:val="28"/>
          <w:szCs w:val="28"/>
        </w:rPr>
        <w:t>Общим эффектом для всех разновидностей АТ является измельчение зерна из-за быстрого охлаждения и недостаточного времени для роста зерна. Рост зерна является направленным, но вместо дендритов наблюдаются ячеистые структуры [6]. Направленность роста зёрен и не стационарность процесса приводят к тому, что полученные методом АТ структуры имеют более или менее выраженную анизотропию.</w:t>
      </w:r>
    </w:p>
    <w:p w:rsidR="00F529AB" w:rsidRPr="003D0851" w:rsidRDefault="00F529AB" w:rsidP="00F21E4E">
      <w:pPr>
        <w:pStyle w:val="Default"/>
        <w:suppressAutoHyphens/>
        <w:spacing w:line="360" w:lineRule="auto"/>
        <w:ind w:firstLine="284"/>
        <w:jc w:val="both"/>
        <w:rPr>
          <w:spacing w:val="-2"/>
          <w:sz w:val="28"/>
          <w:szCs w:val="28"/>
        </w:rPr>
      </w:pPr>
      <w:r w:rsidRPr="003D0851">
        <w:rPr>
          <w:spacing w:val="-2"/>
          <w:sz w:val="28"/>
          <w:szCs w:val="28"/>
        </w:rPr>
        <w:t>При исследовании механизмов формирования структуры изделий значительное внимание уделяется изучению сфероидизации – дробления наплавленного валика на шарики из-за высоких температурных градиентов и капиллярной нестабильности. Выявлены различные механизмы сферидизации [6-7]. Один из предложенных методов борьбы со сфероидизацией основан на управлении формой лазерного импульса [8-9]. Выявлено изменение х</w:t>
      </w:r>
      <w:r w:rsidRPr="003D0851">
        <w:rPr>
          <w:spacing w:val="-2"/>
          <w:sz w:val="28"/>
          <w:szCs w:val="28"/>
        </w:rPr>
        <w:t>а</w:t>
      </w:r>
      <w:r w:rsidRPr="003D0851">
        <w:rPr>
          <w:spacing w:val="-2"/>
          <w:sz w:val="28"/>
          <w:szCs w:val="28"/>
        </w:rPr>
        <w:t>рактерного размера микроструктуры от направления выращивания детали, что связано с условиями охлаждения вследствие теплопроводности [10].</w:t>
      </w:r>
    </w:p>
    <w:p w:rsidR="00F529AB" w:rsidRPr="00D921C0" w:rsidRDefault="00F529AB" w:rsidP="00F21E4E">
      <w:pPr>
        <w:pStyle w:val="Default"/>
        <w:suppressAutoHyphens/>
        <w:spacing w:line="360" w:lineRule="auto"/>
        <w:ind w:firstLine="284"/>
        <w:jc w:val="both"/>
        <w:rPr>
          <w:spacing w:val="-2"/>
          <w:sz w:val="28"/>
          <w:szCs w:val="28"/>
        </w:rPr>
      </w:pPr>
      <w:r w:rsidRPr="00D921C0">
        <w:rPr>
          <w:spacing w:val="-2"/>
          <w:sz w:val="28"/>
          <w:szCs w:val="28"/>
        </w:rPr>
        <w:t xml:space="preserve">Ещё одна проблема – нестабильность процесса АТ из-за флуктуации лазерных параметров, изменения состава защитной атмосферы. Сообщалось о связанных с этим изменениях  структуры образца и его свойств по объёму образца [11]. Количественные требования к стабильности характеристик процесса к настоящему времени не сформулированы. </w:t>
      </w:r>
    </w:p>
    <w:p w:rsidR="00F529AB" w:rsidRPr="00F245FB" w:rsidRDefault="00F529AB" w:rsidP="00F21E4E">
      <w:pPr>
        <w:pStyle w:val="Default"/>
        <w:suppressAutoHyphens/>
        <w:spacing w:line="360" w:lineRule="auto"/>
        <w:ind w:firstLine="284"/>
        <w:jc w:val="both"/>
        <w:rPr>
          <w:sz w:val="28"/>
          <w:szCs w:val="28"/>
        </w:rPr>
      </w:pPr>
      <w:r w:rsidRPr="00F245FB">
        <w:rPr>
          <w:sz w:val="28"/>
          <w:szCs w:val="28"/>
        </w:rPr>
        <w:lastRenderedPageBreak/>
        <w:t>Авторы [12] изучили изменение механических свойств Ti-6Al-4V аналог титанового сплава ВТ5 за счёт образования микроструктур при лазерном плавлении. При изготовлении деталей методом лазерного плавления прочность на растяжение выше, чем при горячей обработке, но пластичность ниже. Последующая термообработка вызывает повышение пластичности, но уменьшает плотность. Стабилизация микроструктуры приводит к п</w:t>
      </w:r>
      <w:r w:rsidRPr="00F245FB">
        <w:rPr>
          <w:sz w:val="28"/>
          <w:szCs w:val="28"/>
        </w:rPr>
        <w:t>о</w:t>
      </w:r>
      <w:r w:rsidRPr="00F245FB">
        <w:rPr>
          <w:sz w:val="28"/>
          <w:szCs w:val="28"/>
        </w:rPr>
        <w:t>вышению пластичности</w:t>
      </w:r>
      <w:r w:rsidRPr="00F245FB">
        <w:rPr>
          <w:color w:val="auto"/>
          <w:sz w:val="28"/>
          <w:szCs w:val="28"/>
        </w:rPr>
        <w:t>.</w:t>
      </w:r>
    </w:p>
    <w:p w:rsidR="00F529AB" w:rsidRPr="00F245FB" w:rsidRDefault="00F529AB" w:rsidP="00F21E4E">
      <w:pPr>
        <w:pStyle w:val="Default"/>
        <w:suppressAutoHyphens/>
        <w:spacing w:line="360" w:lineRule="auto"/>
        <w:ind w:firstLine="284"/>
        <w:jc w:val="both"/>
        <w:rPr>
          <w:sz w:val="28"/>
          <w:szCs w:val="28"/>
        </w:rPr>
      </w:pPr>
      <w:r w:rsidRPr="00F245FB">
        <w:rPr>
          <w:sz w:val="28"/>
          <w:szCs w:val="28"/>
        </w:rPr>
        <w:t xml:space="preserve">Со сплавами на основе </w:t>
      </w:r>
      <w:r w:rsidRPr="00F245FB">
        <w:rPr>
          <w:sz w:val="28"/>
          <w:szCs w:val="28"/>
          <w:lang w:val="en-US"/>
        </w:rPr>
        <w:t>Fe</w:t>
      </w:r>
      <w:r w:rsidRPr="00F245FB">
        <w:rPr>
          <w:sz w:val="28"/>
          <w:szCs w:val="28"/>
        </w:rPr>
        <w:t xml:space="preserve"> много работали, но прогресс пока скромный. Основными проблема, являются окисление и сфероидизация. В настоящее время работа с железными сплавами находится на стадии поисков возможности создания монолитных изделий. </w:t>
      </w:r>
    </w:p>
    <w:p w:rsidR="00F529AB" w:rsidRPr="00F245FB" w:rsidRDefault="00F529AB" w:rsidP="00F21E4E">
      <w:pPr>
        <w:pStyle w:val="Default"/>
        <w:suppressAutoHyphens/>
        <w:spacing w:line="360" w:lineRule="auto"/>
        <w:ind w:firstLine="284"/>
        <w:jc w:val="both"/>
        <w:rPr>
          <w:sz w:val="28"/>
          <w:szCs w:val="28"/>
        </w:rPr>
      </w:pPr>
      <w:r w:rsidRPr="00F245FB">
        <w:rPr>
          <w:sz w:val="28"/>
          <w:szCs w:val="28"/>
        </w:rPr>
        <w:t>Основное направление исследований в области АТ</w:t>
      </w:r>
      <w:r w:rsidR="00D95596">
        <w:rPr>
          <w:sz w:val="28"/>
          <w:szCs w:val="28"/>
        </w:rPr>
        <w:t xml:space="preserve"> в мировой науке </w:t>
      </w:r>
      <w:r w:rsidRPr="00F245FB">
        <w:rPr>
          <w:sz w:val="28"/>
          <w:szCs w:val="28"/>
        </w:rPr>
        <w:t>[13]</w:t>
      </w:r>
      <w:r w:rsidR="00D921C0">
        <w:rPr>
          <w:sz w:val="28"/>
          <w:szCs w:val="28"/>
        </w:rPr>
        <w:t>.</w:t>
      </w:r>
      <w:r w:rsidR="00D95596">
        <w:rPr>
          <w:sz w:val="28"/>
          <w:szCs w:val="28"/>
        </w:rPr>
        <w:t xml:space="preserve"> </w:t>
      </w:r>
      <w:r w:rsidRPr="00F245FB">
        <w:rPr>
          <w:sz w:val="28"/>
          <w:szCs w:val="28"/>
        </w:rPr>
        <w:t xml:space="preserve">Расширение номенклатуры применяемых металлических порошков </w:t>
      </w:r>
      <w:r w:rsidR="0058782C">
        <w:rPr>
          <w:sz w:val="28"/>
          <w:szCs w:val="28"/>
        </w:rPr>
        <w:t>и</w:t>
      </w:r>
      <w:r w:rsidRPr="00F245FB">
        <w:rPr>
          <w:sz w:val="28"/>
          <w:szCs w:val="28"/>
        </w:rPr>
        <w:t>сследования химических и физических свойств, способа изготовления с определёнными заданными механическими характеристиками</w:t>
      </w:r>
      <w:r w:rsidR="00D95596">
        <w:rPr>
          <w:sz w:val="28"/>
          <w:szCs w:val="28"/>
        </w:rPr>
        <w:t>,</w:t>
      </w:r>
      <w:r w:rsidR="0058782C">
        <w:rPr>
          <w:sz w:val="28"/>
          <w:szCs w:val="28"/>
        </w:rPr>
        <w:t xml:space="preserve"> а так же изготовление</w:t>
      </w:r>
      <w:r w:rsidRPr="00F245FB">
        <w:rPr>
          <w:sz w:val="28"/>
          <w:szCs w:val="28"/>
        </w:rPr>
        <w:t xml:space="preserve"> композиционных порошков на основе Fe, Ni, Ti, Al, Cu и Mg.</w:t>
      </w:r>
      <w:r w:rsidR="00D921C0">
        <w:rPr>
          <w:sz w:val="28"/>
          <w:szCs w:val="28"/>
        </w:rPr>
        <w:t xml:space="preserve"> </w:t>
      </w:r>
      <w:r w:rsidRPr="00F245FB">
        <w:rPr>
          <w:sz w:val="28"/>
          <w:szCs w:val="28"/>
        </w:rPr>
        <w:t>Разработка и проектирование новых материалов</w:t>
      </w:r>
      <w:r w:rsidR="0058782C">
        <w:rPr>
          <w:sz w:val="28"/>
          <w:szCs w:val="28"/>
        </w:rPr>
        <w:t xml:space="preserve"> с п</w:t>
      </w:r>
      <w:r w:rsidRPr="00F245FB">
        <w:rPr>
          <w:sz w:val="28"/>
          <w:szCs w:val="28"/>
        </w:rPr>
        <w:t>римен</w:t>
      </w:r>
      <w:r w:rsidR="0058782C">
        <w:rPr>
          <w:sz w:val="28"/>
          <w:szCs w:val="28"/>
        </w:rPr>
        <w:t>ением</w:t>
      </w:r>
      <w:r w:rsidRPr="00F245FB">
        <w:rPr>
          <w:sz w:val="28"/>
          <w:szCs w:val="28"/>
        </w:rPr>
        <w:t xml:space="preserve"> различны</w:t>
      </w:r>
      <w:r w:rsidR="0058782C">
        <w:rPr>
          <w:sz w:val="28"/>
          <w:szCs w:val="28"/>
        </w:rPr>
        <w:t xml:space="preserve">х </w:t>
      </w:r>
      <w:r w:rsidRPr="00F245FB">
        <w:rPr>
          <w:sz w:val="28"/>
          <w:szCs w:val="28"/>
        </w:rPr>
        <w:t>метод</w:t>
      </w:r>
      <w:r w:rsidR="0058782C">
        <w:rPr>
          <w:sz w:val="28"/>
          <w:szCs w:val="28"/>
        </w:rPr>
        <w:t>ов</w:t>
      </w:r>
      <w:r w:rsidRPr="00F245FB">
        <w:rPr>
          <w:sz w:val="28"/>
          <w:szCs w:val="28"/>
        </w:rPr>
        <w:t>: нанофазность, аморфность, функционально- градиентность структур. Создание базы данных основных характеристик технологического процесса.</w:t>
      </w:r>
      <w:r w:rsidR="00D921C0">
        <w:rPr>
          <w:sz w:val="28"/>
          <w:szCs w:val="28"/>
        </w:rPr>
        <w:t xml:space="preserve"> </w:t>
      </w:r>
      <w:r w:rsidRPr="00F245FB">
        <w:rPr>
          <w:sz w:val="28"/>
          <w:szCs w:val="28"/>
        </w:rPr>
        <w:t>Изучение металлургических процессов для улучшения</w:t>
      </w:r>
      <w:r w:rsidR="00D95596">
        <w:rPr>
          <w:sz w:val="28"/>
          <w:szCs w:val="28"/>
        </w:rPr>
        <w:t xml:space="preserve"> микроструктуры. О</w:t>
      </w:r>
      <w:r w:rsidRPr="00F245FB">
        <w:rPr>
          <w:sz w:val="28"/>
          <w:szCs w:val="28"/>
        </w:rPr>
        <w:t>пределен</w:t>
      </w:r>
      <w:r w:rsidR="00D95596">
        <w:rPr>
          <w:sz w:val="28"/>
          <w:szCs w:val="28"/>
        </w:rPr>
        <w:t>ие</w:t>
      </w:r>
      <w:r w:rsidRPr="00F245FB">
        <w:rPr>
          <w:sz w:val="28"/>
          <w:szCs w:val="28"/>
        </w:rPr>
        <w:t xml:space="preserve"> основны</w:t>
      </w:r>
      <w:r w:rsidR="00D95596">
        <w:rPr>
          <w:sz w:val="28"/>
          <w:szCs w:val="28"/>
        </w:rPr>
        <w:t>х</w:t>
      </w:r>
      <w:r w:rsidRPr="00F245FB">
        <w:rPr>
          <w:sz w:val="28"/>
          <w:szCs w:val="28"/>
        </w:rPr>
        <w:t xml:space="preserve"> физически</w:t>
      </w:r>
      <w:r w:rsidR="00D95596">
        <w:rPr>
          <w:sz w:val="28"/>
          <w:szCs w:val="28"/>
        </w:rPr>
        <w:t>х</w:t>
      </w:r>
      <w:r w:rsidRPr="00F245FB">
        <w:rPr>
          <w:sz w:val="28"/>
          <w:szCs w:val="28"/>
        </w:rPr>
        <w:t xml:space="preserve"> и химически</w:t>
      </w:r>
      <w:r w:rsidR="00D95596">
        <w:rPr>
          <w:sz w:val="28"/>
          <w:szCs w:val="28"/>
        </w:rPr>
        <w:t>х</w:t>
      </w:r>
      <w:r w:rsidRPr="00F245FB">
        <w:rPr>
          <w:sz w:val="28"/>
          <w:szCs w:val="28"/>
        </w:rPr>
        <w:t xml:space="preserve"> металлург</w:t>
      </w:r>
      <w:r w:rsidRPr="00F245FB">
        <w:rPr>
          <w:sz w:val="28"/>
          <w:szCs w:val="28"/>
        </w:rPr>
        <w:t>и</w:t>
      </w:r>
      <w:r w:rsidRPr="00F245FB">
        <w:rPr>
          <w:sz w:val="28"/>
          <w:szCs w:val="28"/>
        </w:rPr>
        <w:t>чески</w:t>
      </w:r>
      <w:r w:rsidR="00D95596">
        <w:rPr>
          <w:sz w:val="28"/>
          <w:szCs w:val="28"/>
        </w:rPr>
        <w:t>х</w:t>
      </w:r>
      <w:r w:rsidRPr="00F245FB">
        <w:rPr>
          <w:sz w:val="28"/>
          <w:szCs w:val="28"/>
        </w:rPr>
        <w:t xml:space="preserve"> механизм</w:t>
      </w:r>
      <w:r w:rsidR="00D95596">
        <w:rPr>
          <w:sz w:val="28"/>
          <w:szCs w:val="28"/>
        </w:rPr>
        <w:t>ов</w:t>
      </w:r>
      <w:r w:rsidRPr="00F245FB">
        <w:rPr>
          <w:sz w:val="28"/>
          <w:szCs w:val="28"/>
        </w:rPr>
        <w:t>, ответственны</w:t>
      </w:r>
      <w:r w:rsidR="00D95596">
        <w:rPr>
          <w:sz w:val="28"/>
          <w:szCs w:val="28"/>
        </w:rPr>
        <w:t>х</w:t>
      </w:r>
      <w:r w:rsidRPr="00F245FB">
        <w:rPr>
          <w:sz w:val="28"/>
          <w:szCs w:val="28"/>
        </w:rPr>
        <w:t xml:space="preserve"> за изменени</w:t>
      </w:r>
      <w:r w:rsidR="00D95596">
        <w:rPr>
          <w:sz w:val="28"/>
          <w:szCs w:val="28"/>
        </w:rPr>
        <w:t>я</w:t>
      </w:r>
      <w:r w:rsidRPr="00F245FB">
        <w:rPr>
          <w:sz w:val="28"/>
          <w:szCs w:val="28"/>
        </w:rPr>
        <w:t xml:space="preserve"> микроструктуры и мех</w:t>
      </w:r>
      <w:r w:rsidRPr="00F245FB">
        <w:rPr>
          <w:sz w:val="28"/>
          <w:szCs w:val="28"/>
        </w:rPr>
        <w:t>а</w:t>
      </w:r>
      <w:r w:rsidRPr="00F245FB">
        <w:rPr>
          <w:sz w:val="28"/>
          <w:szCs w:val="28"/>
        </w:rPr>
        <w:t>нических свойств.</w:t>
      </w:r>
      <w:r w:rsidR="00D95596">
        <w:rPr>
          <w:sz w:val="28"/>
          <w:szCs w:val="28"/>
        </w:rPr>
        <w:t xml:space="preserve"> </w:t>
      </w:r>
      <w:r w:rsidRPr="00F245FB">
        <w:rPr>
          <w:sz w:val="28"/>
          <w:szCs w:val="28"/>
        </w:rPr>
        <w:t>Теорети</w:t>
      </w:r>
      <w:r w:rsidR="00D921C0">
        <w:rPr>
          <w:sz w:val="28"/>
          <w:szCs w:val="28"/>
        </w:rPr>
        <w:t xml:space="preserve">ческое моделирование процесса, </w:t>
      </w:r>
      <w:r w:rsidRPr="00F245FB">
        <w:rPr>
          <w:sz w:val="28"/>
          <w:szCs w:val="28"/>
        </w:rPr>
        <w:t>термодинам</w:t>
      </w:r>
      <w:r w:rsidRPr="00F245FB">
        <w:rPr>
          <w:sz w:val="28"/>
          <w:szCs w:val="28"/>
        </w:rPr>
        <w:t>и</w:t>
      </w:r>
      <w:r w:rsidRPr="00F245FB">
        <w:rPr>
          <w:sz w:val="28"/>
          <w:szCs w:val="28"/>
        </w:rPr>
        <w:t xml:space="preserve">ки и кинетики поведения расплава в неравновесной расплавленной ванне </w:t>
      </w:r>
      <w:r w:rsidR="00D95596">
        <w:rPr>
          <w:sz w:val="28"/>
          <w:szCs w:val="28"/>
        </w:rPr>
        <w:t xml:space="preserve">так же </w:t>
      </w:r>
      <w:r w:rsidRPr="00F245FB">
        <w:rPr>
          <w:sz w:val="28"/>
          <w:szCs w:val="28"/>
        </w:rPr>
        <w:t>имеет особое значение. Массоперенос и течение жидкости, зарождение и рост кристаллов, плавления и перемешивание являются ключевых механизмами данного процесса, тем самым позволяя создавать микроструктуру соответствии с предъявляемыми требованиями к производимым изделиям.</w:t>
      </w:r>
    </w:p>
    <w:p w:rsidR="00F529AB" w:rsidRPr="00F245FB" w:rsidRDefault="00F529AB" w:rsidP="00F21E4E">
      <w:pPr>
        <w:pStyle w:val="Default"/>
        <w:suppressAutoHyphens/>
        <w:spacing w:line="360" w:lineRule="auto"/>
        <w:ind w:firstLine="284"/>
        <w:jc w:val="both"/>
        <w:rPr>
          <w:sz w:val="28"/>
          <w:szCs w:val="28"/>
        </w:rPr>
      </w:pPr>
      <w:r w:rsidRPr="00F245FB">
        <w:rPr>
          <w:sz w:val="28"/>
          <w:szCs w:val="28"/>
        </w:rPr>
        <w:lastRenderedPageBreak/>
        <w:t>Как видно из вышеизложенного, цель данной работы, а именно оптимизация процесса лазерной наплавки металлических сплавов на основе Fe</w:t>
      </w:r>
      <w:r w:rsidR="005F5171">
        <w:rPr>
          <w:sz w:val="28"/>
          <w:szCs w:val="28"/>
        </w:rPr>
        <w:t xml:space="preserve"> и</w:t>
      </w:r>
      <w:r w:rsidRPr="00F245FB">
        <w:rPr>
          <w:sz w:val="28"/>
          <w:szCs w:val="28"/>
        </w:rPr>
        <w:t xml:space="preserve"> </w:t>
      </w:r>
      <w:r w:rsidR="005F5171">
        <w:rPr>
          <w:sz w:val="28"/>
          <w:szCs w:val="28"/>
          <w:lang w:val="en-US"/>
        </w:rPr>
        <w:t>Ni</w:t>
      </w:r>
      <w:r w:rsidR="005F5171" w:rsidRPr="005F5171">
        <w:rPr>
          <w:sz w:val="28"/>
          <w:szCs w:val="28"/>
        </w:rPr>
        <w:t xml:space="preserve"> </w:t>
      </w:r>
      <w:r w:rsidRPr="00F245FB">
        <w:rPr>
          <w:sz w:val="28"/>
          <w:szCs w:val="28"/>
        </w:rPr>
        <w:t xml:space="preserve">с исследованием микроструктуры создаваемой наплавки находятся в русле актуальных исследований. </w:t>
      </w:r>
    </w:p>
    <w:p w:rsidR="003755C0" w:rsidRPr="00F245FB" w:rsidRDefault="00F529AB" w:rsidP="00F21E4E">
      <w:pPr>
        <w:suppressAutoHyphens/>
        <w:spacing w:line="360" w:lineRule="auto"/>
        <w:jc w:val="both"/>
        <w:rPr>
          <w:rFonts w:ascii="Times New Roman" w:hAnsi="Times New Roman" w:cs="Times New Roman"/>
          <w:b/>
          <w:sz w:val="28"/>
          <w:szCs w:val="28"/>
        </w:rPr>
      </w:pPr>
      <w:r w:rsidRPr="00C62915">
        <w:rPr>
          <w:rFonts w:ascii="Times New Roman" w:hAnsi="Times New Roman" w:cs="Times New Roman"/>
          <w:b/>
          <w:sz w:val="28"/>
          <w:szCs w:val="28"/>
        </w:rPr>
        <w:t>Оплавление самофлюсующихся покрытий</w:t>
      </w:r>
      <w:r w:rsidR="00D95596">
        <w:rPr>
          <w:rFonts w:ascii="Times New Roman" w:hAnsi="Times New Roman" w:cs="Times New Roman"/>
          <w:b/>
          <w:sz w:val="28"/>
          <w:szCs w:val="28"/>
        </w:rPr>
        <w:t>,</w:t>
      </w:r>
      <w:r w:rsidRPr="00C62915">
        <w:rPr>
          <w:rFonts w:ascii="Times New Roman" w:hAnsi="Times New Roman" w:cs="Times New Roman"/>
          <w:b/>
          <w:sz w:val="28"/>
          <w:szCs w:val="28"/>
        </w:rPr>
        <w:t xml:space="preserve"> непрерывным</w:t>
      </w:r>
      <w:r w:rsidR="00382D16">
        <w:rPr>
          <w:rFonts w:ascii="Times New Roman" w:hAnsi="Times New Roman" w:cs="Times New Roman"/>
          <w:b/>
          <w:sz w:val="28"/>
          <w:szCs w:val="28"/>
        </w:rPr>
        <w:t xml:space="preserve"> </w:t>
      </w:r>
      <w:r w:rsidRPr="00C62915">
        <w:rPr>
          <w:rFonts w:ascii="Times New Roman" w:hAnsi="Times New Roman" w:cs="Times New Roman"/>
          <w:b/>
          <w:sz w:val="28"/>
          <w:szCs w:val="28"/>
        </w:rPr>
        <w:t>СО</w:t>
      </w:r>
      <w:r w:rsidRPr="00C62915">
        <w:rPr>
          <w:rFonts w:ascii="Times New Roman" w:hAnsi="Times New Roman" w:cs="Times New Roman"/>
          <w:b/>
          <w:sz w:val="28"/>
          <w:szCs w:val="28"/>
          <w:vertAlign w:val="subscript"/>
        </w:rPr>
        <w:t>2</w:t>
      </w:r>
      <w:r w:rsidRPr="00C62915">
        <w:rPr>
          <w:rFonts w:ascii="Times New Roman" w:hAnsi="Times New Roman" w:cs="Times New Roman"/>
          <w:b/>
          <w:sz w:val="28"/>
          <w:szCs w:val="28"/>
        </w:rPr>
        <w:t>-лазером</w:t>
      </w:r>
      <w:r w:rsidR="003755C0">
        <w:rPr>
          <w:rFonts w:ascii="Times New Roman" w:hAnsi="Times New Roman" w:cs="Times New Roman"/>
          <w:b/>
          <w:sz w:val="28"/>
          <w:szCs w:val="28"/>
        </w:rPr>
        <w:t xml:space="preserve"> и у</w:t>
      </w:r>
      <w:r w:rsidR="003755C0" w:rsidRPr="00F245FB">
        <w:rPr>
          <w:rFonts w:ascii="Times New Roman" w:hAnsi="Times New Roman" w:cs="Times New Roman"/>
          <w:b/>
          <w:sz w:val="28"/>
          <w:szCs w:val="28"/>
        </w:rPr>
        <w:t>прочнение никель-хромовых самофлюсующихся сплавов</w:t>
      </w:r>
      <w:r w:rsidR="003755C0">
        <w:rPr>
          <w:rFonts w:ascii="Times New Roman" w:hAnsi="Times New Roman" w:cs="Times New Roman"/>
          <w:b/>
          <w:sz w:val="28"/>
          <w:szCs w:val="28"/>
        </w:rPr>
        <w:t xml:space="preserve"> </w:t>
      </w:r>
      <w:r w:rsidR="003755C0" w:rsidRPr="00F245FB">
        <w:rPr>
          <w:rFonts w:ascii="Times New Roman" w:hAnsi="Times New Roman" w:cs="Times New Roman"/>
          <w:b/>
          <w:sz w:val="28"/>
          <w:szCs w:val="28"/>
        </w:rPr>
        <w:t>карбидом вольфрама</w:t>
      </w:r>
    </w:p>
    <w:p w:rsidR="00F529AB" w:rsidRPr="00F245FB" w:rsidRDefault="00F529AB"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 xml:space="preserve">Регулирование параметров </w:t>
      </w:r>
      <w:r w:rsidR="00F80177">
        <w:rPr>
          <w:rFonts w:ascii="Times New Roman" w:hAnsi="Times New Roman" w:cs="Times New Roman"/>
          <w:sz w:val="28"/>
          <w:szCs w:val="28"/>
        </w:rPr>
        <w:t>высоко</w:t>
      </w:r>
      <w:r w:rsidR="00334076">
        <w:rPr>
          <w:rFonts w:ascii="Times New Roman" w:hAnsi="Times New Roman" w:cs="Times New Roman"/>
          <w:sz w:val="28"/>
          <w:szCs w:val="28"/>
        </w:rPr>
        <w:t>кон</w:t>
      </w:r>
      <w:r w:rsidR="00F80177">
        <w:rPr>
          <w:rFonts w:ascii="Times New Roman" w:hAnsi="Times New Roman" w:cs="Times New Roman"/>
          <w:sz w:val="28"/>
          <w:szCs w:val="28"/>
        </w:rPr>
        <w:t>центрирован</w:t>
      </w:r>
      <w:r w:rsidR="00F80177" w:rsidRPr="00F80177">
        <w:rPr>
          <w:rFonts w:ascii="Times New Roman" w:hAnsi="Times New Roman" w:cs="Times New Roman"/>
          <w:sz w:val="28"/>
          <w:szCs w:val="28"/>
        </w:rPr>
        <w:t xml:space="preserve">ного лазерного излучения </w:t>
      </w:r>
      <w:r w:rsidR="00F80177">
        <w:rPr>
          <w:rFonts w:ascii="Times New Roman" w:hAnsi="Times New Roman" w:cs="Times New Roman"/>
          <w:sz w:val="28"/>
          <w:szCs w:val="28"/>
        </w:rPr>
        <w:t xml:space="preserve">при </w:t>
      </w:r>
      <w:r w:rsidRPr="00F245FB">
        <w:rPr>
          <w:rFonts w:ascii="Times New Roman" w:hAnsi="Times New Roman" w:cs="Times New Roman"/>
          <w:sz w:val="28"/>
          <w:szCs w:val="28"/>
        </w:rPr>
        <w:t>обработк</w:t>
      </w:r>
      <w:r w:rsidR="00F80177">
        <w:rPr>
          <w:rFonts w:ascii="Times New Roman" w:hAnsi="Times New Roman" w:cs="Times New Roman"/>
          <w:sz w:val="28"/>
          <w:szCs w:val="28"/>
        </w:rPr>
        <w:t>е</w:t>
      </w:r>
      <w:r w:rsidRPr="00F245FB">
        <w:rPr>
          <w:rFonts w:ascii="Times New Roman" w:hAnsi="Times New Roman" w:cs="Times New Roman"/>
          <w:sz w:val="28"/>
          <w:szCs w:val="28"/>
        </w:rPr>
        <w:t xml:space="preserve"> позволяет задавать величину плотности мощности и пятна нагрева в весьма широких пределах. </w:t>
      </w:r>
      <w:r w:rsidR="000F6D10">
        <w:rPr>
          <w:rFonts w:ascii="Times New Roman" w:hAnsi="Times New Roman" w:cs="Times New Roman"/>
          <w:sz w:val="28"/>
          <w:szCs w:val="28"/>
        </w:rPr>
        <w:t>В данных исследованиях в</w:t>
      </w:r>
      <w:r w:rsidR="00DF0D62" w:rsidRPr="00F245FB">
        <w:rPr>
          <w:rFonts w:ascii="Times New Roman" w:hAnsi="Times New Roman" w:cs="Times New Roman"/>
          <w:sz w:val="28"/>
          <w:szCs w:val="28"/>
        </w:rPr>
        <w:t xml:space="preserve"> к</w:t>
      </w:r>
      <w:r w:rsidR="00DF0D62" w:rsidRPr="00F245FB">
        <w:rPr>
          <w:rFonts w:ascii="Times New Roman" w:hAnsi="Times New Roman" w:cs="Times New Roman"/>
          <w:sz w:val="28"/>
          <w:szCs w:val="28"/>
        </w:rPr>
        <w:t>а</w:t>
      </w:r>
      <w:r w:rsidR="00DF0D62" w:rsidRPr="00F245FB">
        <w:rPr>
          <w:rFonts w:ascii="Times New Roman" w:hAnsi="Times New Roman" w:cs="Times New Roman"/>
          <w:sz w:val="28"/>
          <w:szCs w:val="28"/>
        </w:rPr>
        <w:t xml:space="preserve">честве технологического оборудования использовался автоматизированный лазерный технологический комплекс </w:t>
      </w:r>
      <w:r w:rsidR="00DF0D62" w:rsidRPr="00F245FB">
        <w:rPr>
          <w:rFonts w:ascii="Times New Roman" w:hAnsi="Times New Roman" w:cs="Times New Roman"/>
          <w:color w:val="000000"/>
          <w:sz w:val="28"/>
          <w:szCs w:val="28"/>
        </w:rPr>
        <w:t>(АЛТК),</w:t>
      </w:r>
      <w:r w:rsidR="00DF0D62" w:rsidRPr="00F245FB">
        <w:rPr>
          <w:rFonts w:ascii="Times New Roman" w:hAnsi="Times New Roman" w:cs="Times New Roman"/>
          <w:sz w:val="28"/>
          <w:szCs w:val="28"/>
        </w:rPr>
        <w:t xml:space="preserve"> созданный в </w:t>
      </w:r>
      <w:r w:rsidR="00DF0D62" w:rsidRPr="00F245FB">
        <w:rPr>
          <w:rFonts w:ascii="Times New Roman" w:hAnsi="Times New Roman" w:cs="Times New Roman"/>
          <w:color w:val="000000"/>
          <w:sz w:val="28"/>
          <w:szCs w:val="28"/>
        </w:rPr>
        <w:t>Институте теоретической и прикладной механики СО РАН</w:t>
      </w:r>
      <w:r w:rsidR="00DF0D62" w:rsidRPr="00F245FB">
        <w:rPr>
          <w:rFonts w:ascii="Times New Roman" w:hAnsi="Times New Roman" w:cs="Times New Roman"/>
          <w:sz w:val="28"/>
          <w:szCs w:val="28"/>
        </w:rPr>
        <w:t xml:space="preserve"> на базе</w:t>
      </w:r>
      <w:r w:rsidR="003755C0">
        <w:rPr>
          <w:rFonts w:ascii="Times New Roman" w:hAnsi="Times New Roman" w:cs="Times New Roman"/>
          <w:sz w:val="28"/>
          <w:szCs w:val="28"/>
        </w:rPr>
        <w:t xml:space="preserve"> </w:t>
      </w:r>
      <w:r w:rsidR="00DF0D62" w:rsidRPr="00F245FB">
        <w:rPr>
          <w:rFonts w:ascii="Times New Roman" w:hAnsi="Times New Roman" w:cs="Times New Roman"/>
          <w:sz w:val="28"/>
          <w:szCs w:val="28"/>
        </w:rPr>
        <w:t>СО</w:t>
      </w:r>
      <w:r w:rsidR="00DF0D62" w:rsidRPr="00F245FB">
        <w:rPr>
          <w:rFonts w:ascii="Times New Roman" w:hAnsi="Times New Roman" w:cs="Times New Roman"/>
          <w:color w:val="000000"/>
          <w:position w:val="-7"/>
          <w:sz w:val="28"/>
          <w:szCs w:val="28"/>
        </w:rPr>
        <w:t>2</w:t>
      </w:r>
      <w:r w:rsidR="00DF0D62" w:rsidRPr="00F245FB">
        <w:rPr>
          <w:rFonts w:ascii="Times New Roman" w:hAnsi="Times New Roman" w:cs="Times New Roman"/>
          <w:color w:val="000000"/>
          <w:sz w:val="28"/>
          <w:szCs w:val="28"/>
        </w:rPr>
        <w:t>–лазер</w:t>
      </w:r>
      <w:r w:rsidR="000F6D10">
        <w:rPr>
          <w:rFonts w:ascii="Times New Roman" w:hAnsi="Times New Roman" w:cs="Times New Roman"/>
          <w:color w:val="000000"/>
          <w:sz w:val="28"/>
          <w:szCs w:val="28"/>
        </w:rPr>
        <w:t>а</w:t>
      </w:r>
      <w:r w:rsidR="00DF0D62" w:rsidRPr="00F245FB">
        <w:rPr>
          <w:rFonts w:ascii="Times New Roman" w:hAnsi="Times New Roman" w:cs="Times New Roman"/>
          <w:color w:val="000000"/>
          <w:sz w:val="28"/>
          <w:szCs w:val="28"/>
        </w:rPr>
        <w:t xml:space="preserve"> </w:t>
      </w:r>
      <w:r w:rsidR="00DF0D62" w:rsidRPr="00F245FB">
        <w:rPr>
          <w:rFonts w:ascii="Times New Roman" w:hAnsi="Times New Roman" w:cs="Times New Roman"/>
          <w:sz w:val="28"/>
          <w:szCs w:val="28"/>
        </w:rPr>
        <w:t>мо</w:t>
      </w:r>
      <w:r w:rsidR="00DF0D62" w:rsidRPr="00F245FB">
        <w:rPr>
          <w:rFonts w:ascii="Times New Roman" w:hAnsi="Times New Roman" w:cs="Times New Roman"/>
          <w:sz w:val="28"/>
          <w:szCs w:val="28"/>
        </w:rPr>
        <w:t>щ</w:t>
      </w:r>
      <w:r w:rsidR="00DF0D62" w:rsidRPr="00F245FB">
        <w:rPr>
          <w:rFonts w:ascii="Times New Roman" w:hAnsi="Times New Roman" w:cs="Times New Roman"/>
          <w:sz w:val="28"/>
          <w:szCs w:val="28"/>
        </w:rPr>
        <w:t>ностью 2 кВт</w:t>
      </w:r>
      <w:r w:rsidR="00DF0D62" w:rsidRPr="00F245FB">
        <w:rPr>
          <w:rFonts w:ascii="Times New Roman" w:hAnsi="Times New Roman" w:cs="Times New Roman"/>
          <w:color w:val="000000"/>
          <w:sz w:val="28"/>
          <w:szCs w:val="28"/>
        </w:rPr>
        <w:t xml:space="preserve"> с конвективным охлаждением ра</w:t>
      </w:r>
      <w:r w:rsidR="00DF0D62">
        <w:rPr>
          <w:rFonts w:ascii="Times New Roman" w:hAnsi="Times New Roman" w:cs="Times New Roman"/>
          <w:color w:val="000000"/>
          <w:sz w:val="28"/>
          <w:szCs w:val="28"/>
        </w:rPr>
        <w:t>бочих газов.</w:t>
      </w:r>
    </w:p>
    <w:p w:rsidR="00F529AB" w:rsidRPr="00F245FB" w:rsidRDefault="007F3C91" w:rsidP="00F21E4E">
      <w:pPr>
        <w:suppressAutoHyphens/>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Н</w:t>
      </w:r>
      <w:r w:rsidR="00F529AB" w:rsidRPr="00F245FB">
        <w:rPr>
          <w:rFonts w:ascii="Times New Roman" w:hAnsi="Times New Roman" w:cs="Times New Roman"/>
          <w:sz w:val="28"/>
          <w:szCs w:val="28"/>
        </w:rPr>
        <w:t>аплавк</w:t>
      </w:r>
      <w:r>
        <w:rPr>
          <w:rFonts w:ascii="Times New Roman" w:hAnsi="Times New Roman" w:cs="Times New Roman"/>
          <w:sz w:val="28"/>
          <w:szCs w:val="28"/>
        </w:rPr>
        <w:t>у</w:t>
      </w:r>
      <w:r w:rsidR="00F529AB" w:rsidRPr="00F245FB">
        <w:rPr>
          <w:rFonts w:ascii="Times New Roman" w:hAnsi="Times New Roman" w:cs="Times New Roman"/>
          <w:sz w:val="28"/>
          <w:szCs w:val="28"/>
        </w:rPr>
        <w:t xml:space="preserve"> никель-хромового </w:t>
      </w:r>
      <w:r w:rsidR="00D95596" w:rsidRPr="00DB6752">
        <w:rPr>
          <w:rFonts w:ascii="Times New Roman" w:hAnsi="Times New Roman" w:cs="Times New Roman"/>
          <w:sz w:val="28"/>
          <w:szCs w:val="28"/>
        </w:rPr>
        <w:t>ПГ-СР3</w:t>
      </w:r>
      <w:r w:rsidR="00D95596">
        <w:rPr>
          <w:rFonts w:ascii="Times New Roman" w:hAnsi="Times New Roman" w:cs="Times New Roman"/>
          <w:sz w:val="28"/>
          <w:szCs w:val="28"/>
        </w:rPr>
        <w:t xml:space="preserve"> </w:t>
      </w:r>
      <w:r w:rsidR="00F529AB" w:rsidRPr="00F245FB">
        <w:rPr>
          <w:rFonts w:ascii="Times New Roman" w:hAnsi="Times New Roman" w:cs="Times New Roman"/>
          <w:sz w:val="28"/>
          <w:szCs w:val="28"/>
        </w:rPr>
        <w:t xml:space="preserve">износостойкого покрытия </w:t>
      </w:r>
      <w:r>
        <w:rPr>
          <w:rFonts w:ascii="Times New Roman" w:hAnsi="Times New Roman" w:cs="Times New Roman"/>
          <w:sz w:val="28"/>
          <w:szCs w:val="28"/>
        </w:rPr>
        <w:t xml:space="preserve">производили на </w:t>
      </w:r>
      <w:r w:rsidR="00F529AB" w:rsidRPr="00F245FB">
        <w:rPr>
          <w:rFonts w:ascii="Times New Roman" w:hAnsi="Times New Roman" w:cs="Times New Roman"/>
          <w:sz w:val="28"/>
          <w:szCs w:val="28"/>
        </w:rPr>
        <w:t>оптимальны</w:t>
      </w:r>
      <w:r>
        <w:rPr>
          <w:rFonts w:ascii="Times New Roman" w:hAnsi="Times New Roman" w:cs="Times New Roman"/>
          <w:sz w:val="28"/>
          <w:szCs w:val="28"/>
        </w:rPr>
        <w:t>х</w:t>
      </w:r>
      <w:r w:rsidR="00F529AB" w:rsidRPr="00F245FB">
        <w:rPr>
          <w:rFonts w:ascii="Times New Roman" w:hAnsi="Times New Roman" w:cs="Times New Roman"/>
          <w:sz w:val="28"/>
          <w:szCs w:val="28"/>
        </w:rPr>
        <w:t xml:space="preserve"> режим</w:t>
      </w:r>
      <w:r>
        <w:rPr>
          <w:rFonts w:ascii="Times New Roman" w:hAnsi="Times New Roman" w:cs="Times New Roman"/>
          <w:sz w:val="28"/>
          <w:szCs w:val="28"/>
        </w:rPr>
        <w:t>ах</w:t>
      </w:r>
      <w:r w:rsidR="00F529AB" w:rsidRPr="00F245FB">
        <w:rPr>
          <w:rFonts w:ascii="Times New Roman" w:hAnsi="Times New Roman" w:cs="Times New Roman"/>
          <w:sz w:val="28"/>
          <w:szCs w:val="28"/>
        </w:rPr>
        <w:t xml:space="preserve"> </w:t>
      </w:r>
      <w:r w:rsidR="000F6D10">
        <w:rPr>
          <w:rFonts w:ascii="Times New Roman" w:hAnsi="Times New Roman" w:cs="Times New Roman"/>
          <w:sz w:val="28"/>
          <w:szCs w:val="28"/>
        </w:rPr>
        <w:t>процесса</w:t>
      </w:r>
      <w:r>
        <w:rPr>
          <w:rFonts w:ascii="Times New Roman" w:hAnsi="Times New Roman" w:cs="Times New Roman"/>
          <w:sz w:val="28"/>
          <w:szCs w:val="28"/>
        </w:rPr>
        <w:t>.</w:t>
      </w:r>
      <w:r w:rsidR="00F529AB" w:rsidRPr="00F245FB">
        <w:rPr>
          <w:rFonts w:ascii="Times New Roman" w:hAnsi="Times New Roman" w:cs="Times New Roman"/>
          <w:sz w:val="28"/>
          <w:szCs w:val="28"/>
        </w:rPr>
        <w:t xml:space="preserve"> </w:t>
      </w:r>
      <w:r>
        <w:rPr>
          <w:rFonts w:ascii="Times New Roman" w:hAnsi="Times New Roman" w:cs="Times New Roman"/>
          <w:sz w:val="28"/>
          <w:szCs w:val="28"/>
        </w:rPr>
        <w:t>М</w:t>
      </w:r>
      <w:r w:rsidR="00F529AB" w:rsidRPr="00F245FB">
        <w:rPr>
          <w:rFonts w:ascii="Times New Roman" w:hAnsi="Times New Roman" w:cs="Times New Roman"/>
          <w:sz w:val="28"/>
          <w:szCs w:val="28"/>
        </w:rPr>
        <w:t>ощност</w:t>
      </w:r>
      <w:r>
        <w:rPr>
          <w:rFonts w:ascii="Times New Roman" w:hAnsi="Times New Roman" w:cs="Times New Roman"/>
          <w:sz w:val="28"/>
          <w:szCs w:val="28"/>
        </w:rPr>
        <w:t>ь</w:t>
      </w:r>
      <w:r w:rsidR="00F529AB" w:rsidRPr="00F245FB">
        <w:rPr>
          <w:rFonts w:ascii="Times New Roman" w:hAnsi="Times New Roman" w:cs="Times New Roman"/>
          <w:sz w:val="28"/>
          <w:szCs w:val="28"/>
        </w:rPr>
        <w:t xml:space="preserve"> лазерного излучения</w:t>
      </w:r>
      <w:r w:rsidR="00F529AB" w:rsidRPr="00F245FB">
        <w:rPr>
          <w:rFonts w:ascii="Times New Roman" w:hAnsi="Times New Roman" w:cs="Times New Roman"/>
          <w:noProof/>
          <w:sz w:val="28"/>
          <w:szCs w:val="28"/>
        </w:rPr>
        <w:t xml:space="preserve"> 1,65</w:t>
      </w:r>
      <w:r w:rsidR="00F529AB" w:rsidRPr="00F245FB">
        <w:rPr>
          <w:rFonts w:ascii="Times New Roman" w:hAnsi="Times New Roman" w:cs="Times New Roman"/>
          <w:sz w:val="28"/>
          <w:szCs w:val="28"/>
        </w:rPr>
        <w:t xml:space="preserve"> кВт. Луч лазера сканировал по поверхности с частотой 62 Гц, ск</w:t>
      </w:r>
      <w:r w:rsidR="00F529AB" w:rsidRPr="00F245FB">
        <w:rPr>
          <w:rFonts w:ascii="Times New Roman" w:hAnsi="Times New Roman" w:cs="Times New Roman"/>
          <w:sz w:val="28"/>
          <w:szCs w:val="28"/>
        </w:rPr>
        <w:t>о</w:t>
      </w:r>
      <w:r w:rsidR="00F529AB" w:rsidRPr="00F245FB">
        <w:rPr>
          <w:rFonts w:ascii="Times New Roman" w:hAnsi="Times New Roman" w:cs="Times New Roman"/>
          <w:sz w:val="28"/>
          <w:szCs w:val="28"/>
        </w:rPr>
        <w:t xml:space="preserve">рость движения луча составляла 3,2 м/с, размах сканирования 5 мм. При этом скорость подачи заготовки составляла 1,2 м/мин. </w:t>
      </w:r>
    </w:p>
    <w:p w:rsidR="00F529AB" w:rsidRDefault="00F529AB"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В результат</w:t>
      </w:r>
      <w:r w:rsidR="00334076">
        <w:rPr>
          <w:rFonts w:ascii="Times New Roman" w:hAnsi="Times New Roman" w:cs="Times New Roman"/>
          <w:sz w:val="28"/>
          <w:szCs w:val="28"/>
        </w:rPr>
        <w:t xml:space="preserve">е </w:t>
      </w:r>
      <w:r w:rsidRPr="00F245FB">
        <w:rPr>
          <w:rFonts w:ascii="Times New Roman" w:hAnsi="Times New Roman" w:cs="Times New Roman"/>
          <w:sz w:val="28"/>
          <w:szCs w:val="28"/>
        </w:rPr>
        <w:t xml:space="preserve">теплового воздействия порошковый сплав полностью расплавляется и сплавляется с основой, образуя покрытие. Структура полученного покрытия дендрито-ячеистая </w:t>
      </w:r>
      <w:r w:rsidRPr="00F944C4">
        <w:rPr>
          <w:rFonts w:ascii="Times New Roman" w:hAnsi="Times New Roman" w:cs="Times New Roman"/>
          <w:sz w:val="28"/>
          <w:szCs w:val="28"/>
        </w:rPr>
        <w:t>(рис</w:t>
      </w:r>
      <w:r w:rsidR="00F944C4" w:rsidRPr="00F944C4">
        <w:rPr>
          <w:rFonts w:ascii="Times New Roman" w:hAnsi="Times New Roman" w:cs="Times New Roman"/>
          <w:sz w:val="28"/>
          <w:szCs w:val="28"/>
        </w:rPr>
        <w:t>.1</w:t>
      </w:r>
      <w:r w:rsidRPr="00F245FB">
        <w:rPr>
          <w:rFonts w:ascii="Times New Roman" w:hAnsi="Times New Roman" w:cs="Times New Roman"/>
          <w:sz w:val="28"/>
          <w:szCs w:val="28"/>
        </w:rPr>
        <w:t>). Тонко дифференцированная эвтектическая составляющая выделяется по границам дендритных ячеек. Выделени</w:t>
      </w:r>
      <w:r w:rsidR="00327550">
        <w:rPr>
          <w:rFonts w:ascii="Times New Roman" w:hAnsi="Times New Roman" w:cs="Times New Roman"/>
          <w:sz w:val="28"/>
          <w:szCs w:val="28"/>
        </w:rPr>
        <w:t>я</w:t>
      </w:r>
      <w:r w:rsidRPr="00F245FB">
        <w:rPr>
          <w:rFonts w:ascii="Times New Roman" w:hAnsi="Times New Roman" w:cs="Times New Roman"/>
          <w:sz w:val="28"/>
          <w:szCs w:val="28"/>
        </w:rPr>
        <w:t xml:space="preserve"> отдельных первичных карбоборидов не наблюдается. По данным [</w:t>
      </w:r>
      <w:r w:rsidR="00802C6E">
        <w:rPr>
          <w:rFonts w:ascii="Times New Roman" w:hAnsi="Times New Roman" w:cs="Times New Roman"/>
          <w:sz w:val="28"/>
          <w:szCs w:val="28"/>
        </w:rPr>
        <w:t>14</w:t>
      </w:r>
      <w:r w:rsidRPr="00F245FB">
        <w:rPr>
          <w:rFonts w:ascii="Times New Roman" w:hAnsi="Times New Roman" w:cs="Times New Roman"/>
          <w:sz w:val="28"/>
          <w:szCs w:val="28"/>
        </w:rPr>
        <w:t>] твёрдый раствор имеет параметры, свидетельствующие о повышении концентрации в нём растворённых элементов. Это косвенно по</w:t>
      </w:r>
      <w:r w:rsidRPr="00F245FB">
        <w:rPr>
          <w:rFonts w:ascii="Times New Roman" w:hAnsi="Times New Roman" w:cs="Times New Roman"/>
          <w:sz w:val="28"/>
          <w:szCs w:val="28"/>
        </w:rPr>
        <w:t>д</w:t>
      </w:r>
      <w:r w:rsidRPr="00F245FB">
        <w:rPr>
          <w:rFonts w:ascii="Times New Roman" w:hAnsi="Times New Roman" w:cs="Times New Roman"/>
          <w:sz w:val="28"/>
          <w:szCs w:val="28"/>
        </w:rPr>
        <w:t xml:space="preserve">тверждается в данной работе </w:t>
      </w:r>
      <w:r w:rsidRPr="00F245FB">
        <w:rPr>
          <w:rFonts w:ascii="Times New Roman" w:hAnsi="Times New Roman" w:cs="Times New Roman"/>
          <w:sz w:val="28"/>
          <w:szCs w:val="28"/>
        </w:rPr>
        <w:lastRenderedPageBreak/>
        <w:t xml:space="preserve">повышением микротвёрдости твёрдого раствора на 10 – 12 % по сравнению с твёрдостью, получаемой при объёмной термической обработке. </w:t>
      </w:r>
    </w:p>
    <w:p w:rsidR="00906AFA" w:rsidRDefault="00906AFA" w:rsidP="00906AFA">
      <w:pPr>
        <w:suppressAutoHyphens/>
        <w:spacing w:after="0" w:line="360" w:lineRule="auto"/>
        <w:ind w:firstLine="284"/>
        <w:jc w:val="center"/>
        <w:rPr>
          <w:rFonts w:ascii="Times New Roman" w:hAnsi="Times New Roman" w:cs="Times New Roman"/>
          <w:sz w:val="28"/>
          <w:szCs w:val="28"/>
        </w:rPr>
      </w:pPr>
      <w:r>
        <w:rPr>
          <w:noProof/>
        </w:rPr>
        <w:drawing>
          <wp:inline distT="0" distB="0" distL="0" distR="0">
            <wp:extent cx="2484000" cy="2081032"/>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2484000" cy="2081032"/>
                    </a:xfrm>
                    <a:prstGeom prst="rect">
                      <a:avLst/>
                    </a:prstGeom>
                  </pic:spPr>
                </pic:pic>
              </a:graphicData>
            </a:graphic>
          </wp:inline>
        </w:drawing>
      </w:r>
    </w:p>
    <w:p w:rsidR="00906AFA" w:rsidRPr="00906AFA" w:rsidRDefault="00906AFA" w:rsidP="00906AFA">
      <w:pPr>
        <w:suppressAutoHyphens/>
        <w:spacing w:after="0" w:line="360" w:lineRule="auto"/>
        <w:ind w:firstLine="284"/>
        <w:jc w:val="center"/>
        <w:rPr>
          <w:rFonts w:ascii="Times New Roman" w:hAnsi="Times New Roman" w:cs="Times New Roman"/>
          <w:sz w:val="28"/>
          <w:szCs w:val="28"/>
        </w:rPr>
      </w:pPr>
      <w:r w:rsidRPr="00906AFA">
        <w:rPr>
          <w:rFonts w:ascii="Times New Roman" w:hAnsi="Times New Roman" w:cs="Times New Roman"/>
          <w:sz w:val="24"/>
          <w:szCs w:val="28"/>
        </w:rPr>
        <w:t>Рис. 1 Структура покрытия ПГ-СР3, оплавленного лучом СО</w:t>
      </w:r>
      <w:r w:rsidRPr="00906AFA">
        <w:rPr>
          <w:rFonts w:ascii="Times New Roman" w:hAnsi="Times New Roman" w:cs="Times New Roman"/>
          <w:sz w:val="24"/>
          <w:szCs w:val="28"/>
          <w:vertAlign w:val="subscript"/>
        </w:rPr>
        <w:t xml:space="preserve">2 </w:t>
      </w:r>
      <w:r w:rsidRPr="00906AFA">
        <w:rPr>
          <w:rFonts w:ascii="Times New Roman" w:hAnsi="Times New Roman" w:cs="Times New Roman"/>
          <w:sz w:val="24"/>
          <w:szCs w:val="28"/>
        </w:rPr>
        <w:t>– лазера</w:t>
      </w:r>
    </w:p>
    <w:p w:rsidR="00906AFA" w:rsidRDefault="00906AFA" w:rsidP="00F21E4E">
      <w:pPr>
        <w:suppressAutoHyphens/>
        <w:spacing w:after="0" w:line="360" w:lineRule="auto"/>
        <w:ind w:firstLine="284"/>
        <w:jc w:val="both"/>
        <w:rPr>
          <w:rFonts w:ascii="Times New Roman" w:hAnsi="Times New Roman" w:cs="Times New Roman"/>
          <w:sz w:val="28"/>
          <w:szCs w:val="28"/>
        </w:rPr>
      </w:pPr>
    </w:p>
    <w:p w:rsidR="00D95596" w:rsidRPr="00F245FB" w:rsidRDefault="00ED7080" w:rsidP="00F21E4E">
      <w:pPr>
        <w:pStyle w:val="FR1"/>
        <w:suppressAutoHyphens/>
        <w:spacing w:line="360" w:lineRule="auto"/>
        <w:ind w:firstLine="284"/>
        <w:rPr>
          <w:sz w:val="28"/>
          <w:szCs w:val="28"/>
        </w:rPr>
      </w:pPr>
      <w:r>
        <w:rPr>
          <w:sz w:val="28"/>
          <w:szCs w:val="28"/>
        </w:rPr>
        <w:t>П</w:t>
      </w:r>
      <w:r w:rsidR="00D95596" w:rsidRPr="00F245FB">
        <w:rPr>
          <w:sz w:val="28"/>
          <w:szCs w:val="28"/>
        </w:rPr>
        <w:t>ри испытании наплавленного самофлюсующегося сплава ПГ-СРЗ не наблюдалось охрупчивающего влияния сетки карбоборидов по границам дендритных ячеек. Было установлено, что увеличение доли твёрдых фаз в наплавленном покрытии снижает сопротивление ударно-абразивному изнашиванию. Структурные исследования показали, что это связано с выкрашива</w:t>
      </w:r>
      <w:r w:rsidR="00D95596">
        <w:rPr>
          <w:sz w:val="28"/>
          <w:szCs w:val="28"/>
        </w:rPr>
        <w:t>н</w:t>
      </w:r>
      <w:r w:rsidR="00D95596" w:rsidRPr="00F245FB">
        <w:rPr>
          <w:sz w:val="28"/>
          <w:szCs w:val="28"/>
        </w:rPr>
        <w:t>ием фрагментов покрытия по хрупкой карбидной сетке, выделившейся по границам дендритных ячеек. Однако, учитывая высокую твёрдость покрытия можно ожидать высокой его износостойкости при работе в массе абразивных частиц и трении о закреплённый абразив.</w:t>
      </w:r>
      <w:r w:rsidR="00C9463F">
        <w:rPr>
          <w:sz w:val="28"/>
          <w:szCs w:val="28"/>
        </w:rPr>
        <w:t xml:space="preserve"> </w:t>
      </w:r>
      <w:r w:rsidR="00D95596" w:rsidRPr="00F245FB">
        <w:rPr>
          <w:sz w:val="28"/>
          <w:szCs w:val="28"/>
        </w:rPr>
        <w:t>С учётом этих данных были составлены композиции наплавочных материалов из самофлюсующегося никель-хромового сплава ПГ-10Н-01 и карбида вольфрама, который вводили в виде тонкодисперсного порошка и в виде сфероидизованных частиц релита – плавленого карбида вольфрама.</w:t>
      </w:r>
    </w:p>
    <w:p w:rsidR="006C42DF" w:rsidRDefault="00D95596"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Оскольчатая форма зёрен дроблёного литого карбида вольфрама благоприятна для использования его при упрочнении режущего инструмента. Однако при р</w:t>
      </w:r>
      <w:r w:rsidR="00DF0D62">
        <w:rPr>
          <w:rFonts w:ascii="Times New Roman" w:hAnsi="Times New Roman" w:cs="Times New Roman"/>
          <w:sz w:val="28"/>
          <w:szCs w:val="28"/>
        </w:rPr>
        <w:t xml:space="preserve">аботе с ударными, циклическими </w:t>
      </w:r>
      <w:r w:rsidRPr="00F245FB">
        <w:rPr>
          <w:rFonts w:ascii="Times New Roman" w:hAnsi="Times New Roman" w:cs="Times New Roman"/>
          <w:sz w:val="28"/>
          <w:szCs w:val="28"/>
        </w:rPr>
        <w:t xml:space="preserve">нагрузками такие включения способствуют возникновению микротрещин и </w:t>
      </w:r>
      <w:r w:rsidRPr="00F245FB">
        <w:rPr>
          <w:rFonts w:ascii="Times New Roman" w:hAnsi="Times New Roman" w:cs="Times New Roman"/>
          <w:sz w:val="28"/>
          <w:szCs w:val="28"/>
        </w:rPr>
        <w:lastRenderedPageBreak/>
        <w:t xml:space="preserve">выкрашиванию износостойкой наплавки. </w:t>
      </w:r>
      <w:r w:rsidR="007C6C4E">
        <w:rPr>
          <w:rFonts w:ascii="Times New Roman" w:hAnsi="Times New Roman" w:cs="Times New Roman"/>
          <w:sz w:val="28"/>
          <w:szCs w:val="28"/>
        </w:rPr>
        <w:t xml:space="preserve">Поэтому </w:t>
      </w:r>
      <w:r w:rsidRPr="00F245FB">
        <w:rPr>
          <w:rFonts w:ascii="Times New Roman" w:hAnsi="Times New Roman" w:cs="Times New Roman"/>
          <w:sz w:val="28"/>
          <w:szCs w:val="28"/>
        </w:rPr>
        <w:t>исследована технологическая возможность получения износостойкого покрытия из смеси порошкового самофлюсующ</w:t>
      </w:r>
      <w:r w:rsidRPr="00F245FB">
        <w:rPr>
          <w:rFonts w:ascii="Times New Roman" w:hAnsi="Times New Roman" w:cs="Times New Roman"/>
          <w:sz w:val="28"/>
          <w:szCs w:val="28"/>
        </w:rPr>
        <w:t>е</w:t>
      </w:r>
      <w:r w:rsidRPr="00F245FB">
        <w:rPr>
          <w:rFonts w:ascii="Times New Roman" w:hAnsi="Times New Roman" w:cs="Times New Roman"/>
          <w:sz w:val="28"/>
          <w:szCs w:val="28"/>
        </w:rPr>
        <w:t>гося сплава со сферическим релитом. Частицы релита преимущественно сферической</w:t>
      </w:r>
      <w:r w:rsidR="007C6C4E">
        <w:rPr>
          <w:rFonts w:ascii="Times New Roman" w:hAnsi="Times New Roman" w:cs="Times New Roman"/>
          <w:sz w:val="28"/>
          <w:szCs w:val="28"/>
        </w:rPr>
        <w:t xml:space="preserve"> формы имеют диаметр 53- 83 мкм</w:t>
      </w:r>
      <w:r w:rsidRPr="00F245FB">
        <w:rPr>
          <w:rFonts w:ascii="Times New Roman" w:hAnsi="Times New Roman" w:cs="Times New Roman"/>
          <w:sz w:val="28"/>
          <w:szCs w:val="28"/>
        </w:rPr>
        <w:t xml:space="preserve">. Порошковая шихта составлялась из 55% самофлюсующегося порошкового сплава ПГ-10Н-01 (С-0,4%; </w:t>
      </w:r>
      <w:r w:rsidRPr="00F245FB">
        <w:rPr>
          <w:rFonts w:ascii="Times New Roman" w:hAnsi="Times New Roman" w:cs="Times New Roman"/>
          <w:sz w:val="28"/>
          <w:szCs w:val="28"/>
          <w:lang w:val="en-US"/>
        </w:rPr>
        <w:t>Si</w:t>
      </w:r>
      <w:r w:rsidRPr="00F245FB">
        <w:rPr>
          <w:rFonts w:ascii="Times New Roman" w:hAnsi="Times New Roman" w:cs="Times New Roman"/>
          <w:sz w:val="28"/>
          <w:szCs w:val="28"/>
        </w:rPr>
        <w:t xml:space="preserve"> –2,6%; </w:t>
      </w:r>
      <w:r w:rsidRPr="00F245FB">
        <w:rPr>
          <w:rFonts w:ascii="Times New Roman" w:hAnsi="Times New Roman" w:cs="Times New Roman"/>
          <w:sz w:val="28"/>
          <w:szCs w:val="28"/>
          <w:lang w:val="en-US"/>
        </w:rPr>
        <w:t>B</w:t>
      </w:r>
      <w:r w:rsidRPr="00F245FB">
        <w:rPr>
          <w:rFonts w:ascii="Times New Roman" w:hAnsi="Times New Roman" w:cs="Times New Roman"/>
          <w:sz w:val="28"/>
          <w:szCs w:val="28"/>
        </w:rPr>
        <w:t xml:space="preserve">-2,0%; </w:t>
      </w:r>
      <w:r w:rsidRPr="00F245FB">
        <w:rPr>
          <w:rFonts w:ascii="Times New Roman" w:hAnsi="Times New Roman" w:cs="Times New Roman"/>
          <w:sz w:val="28"/>
          <w:szCs w:val="28"/>
          <w:lang w:val="en-US"/>
        </w:rPr>
        <w:t>Cr</w:t>
      </w:r>
      <w:r w:rsidRPr="00F245FB">
        <w:rPr>
          <w:rFonts w:ascii="Times New Roman" w:hAnsi="Times New Roman" w:cs="Times New Roman"/>
          <w:sz w:val="28"/>
          <w:szCs w:val="28"/>
        </w:rPr>
        <w:t xml:space="preserve">-13,5%; </w:t>
      </w:r>
      <w:r w:rsidRPr="00F245FB">
        <w:rPr>
          <w:rFonts w:ascii="Times New Roman" w:hAnsi="Times New Roman" w:cs="Times New Roman"/>
          <w:sz w:val="28"/>
          <w:szCs w:val="28"/>
          <w:lang w:val="en-US"/>
        </w:rPr>
        <w:t>Ti</w:t>
      </w:r>
      <w:r w:rsidRPr="00F245FB">
        <w:rPr>
          <w:rFonts w:ascii="Times New Roman" w:hAnsi="Times New Roman" w:cs="Times New Roman"/>
          <w:sz w:val="28"/>
          <w:szCs w:val="28"/>
        </w:rPr>
        <w:t xml:space="preserve">-0,1% </w:t>
      </w:r>
      <w:r w:rsidRPr="00F245FB">
        <w:rPr>
          <w:rFonts w:ascii="Times New Roman" w:hAnsi="Times New Roman" w:cs="Times New Roman"/>
          <w:sz w:val="28"/>
          <w:szCs w:val="28"/>
          <w:lang w:val="en-US"/>
        </w:rPr>
        <w:t>Ni</w:t>
      </w:r>
      <w:r w:rsidRPr="00F245FB">
        <w:rPr>
          <w:rFonts w:ascii="Times New Roman" w:hAnsi="Times New Roman" w:cs="Times New Roman"/>
          <w:sz w:val="28"/>
          <w:szCs w:val="28"/>
        </w:rPr>
        <w:t>- основа) с добавлением 45% релита. Шихту укладывали на основу из стали 65Г (0,63%</w:t>
      </w:r>
      <w:r w:rsidR="00DF0D62">
        <w:rPr>
          <w:rFonts w:ascii="Times New Roman" w:hAnsi="Times New Roman" w:cs="Times New Roman"/>
          <w:sz w:val="28"/>
          <w:szCs w:val="28"/>
        </w:rPr>
        <w:t xml:space="preserve"> </w:t>
      </w:r>
      <w:r w:rsidRPr="00F245FB">
        <w:rPr>
          <w:rFonts w:ascii="Times New Roman" w:hAnsi="Times New Roman" w:cs="Times New Roman"/>
          <w:sz w:val="28"/>
          <w:szCs w:val="28"/>
        </w:rPr>
        <w:t>С; 1,1% М</w:t>
      </w:r>
      <w:r w:rsidRPr="00F245FB">
        <w:rPr>
          <w:rFonts w:ascii="Times New Roman" w:hAnsi="Times New Roman" w:cs="Times New Roman"/>
          <w:sz w:val="28"/>
          <w:szCs w:val="28"/>
          <w:lang w:val="en-US"/>
        </w:rPr>
        <w:t>n</w:t>
      </w:r>
      <w:r w:rsidRPr="00F245FB">
        <w:rPr>
          <w:rFonts w:ascii="Times New Roman" w:hAnsi="Times New Roman" w:cs="Times New Roman"/>
          <w:sz w:val="28"/>
          <w:szCs w:val="28"/>
        </w:rPr>
        <w:t xml:space="preserve">; 0,32% </w:t>
      </w:r>
      <w:r w:rsidRPr="00F245FB">
        <w:rPr>
          <w:rFonts w:ascii="Times New Roman" w:hAnsi="Times New Roman" w:cs="Times New Roman"/>
          <w:sz w:val="28"/>
          <w:szCs w:val="28"/>
          <w:lang w:val="en-US"/>
        </w:rPr>
        <w:t>Si</w:t>
      </w:r>
      <w:r w:rsidRPr="00F245FB">
        <w:rPr>
          <w:rFonts w:ascii="Times New Roman" w:hAnsi="Times New Roman" w:cs="Times New Roman"/>
          <w:sz w:val="28"/>
          <w:szCs w:val="28"/>
        </w:rPr>
        <w:t xml:space="preserve">) с помощью специального дозатора - кристаллизатора. </w:t>
      </w:r>
    </w:p>
    <w:p w:rsidR="00D95596" w:rsidRPr="00F245FB" w:rsidRDefault="00D95596"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 xml:space="preserve">При плавлении </w:t>
      </w:r>
      <w:r w:rsidRPr="00F245FB">
        <w:rPr>
          <w:rFonts w:ascii="Times New Roman" w:hAnsi="Times New Roman" w:cs="Times New Roman"/>
          <w:sz w:val="28"/>
          <w:szCs w:val="28"/>
          <w:lang w:val="en-US"/>
        </w:rPr>
        <w:t>Ni</w:t>
      </w:r>
      <w:r w:rsidRPr="00F245FB">
        <w:rPr>
          <w:rFonts w:ascii="Times New Roman" w:hAnsi="Times New Roman" w:cs="Times New Roman"/>
          <w:sz w:val="28"/>
          <w:szCs w:val="28"/>
        </w:rPr>
        <w:t>-</w:t>
      </w:r>
      <w:r w:rsidRPr="00F245FB">
        <w:rPr>
          <w:rFonts w:ascii="Times New Roman" w:hAnsi="Times New Roman" w:cs="Times New Roman"/>
          <w:sz w:val="28"/>
          <w:szCs w:val="28"/>
          <w:lang w:val="en-US"/>
        </w:rPr>
        <w:t>Cr</w:t>
      </w:r>
      <w:r w:rsidRPr="00F245FB">
        <w:rPr>
          <w:rFonts w:ascii="Times New Roman" w:hAnsi="Times New Roman" w:cs="Times New Roman"/>
          <w:sz w:val="28"/>
          <w:szCs w:val="28"/>
        </w:rPr>
        <w:t>-</w:t>
      </w:r>
      <w:r w:rsidRPr="00F245FB">
        <w:rPr>
          <w:rFonts w:ascii="Times New Roman" w:hAnsi="Times New Roman" w:cs="Times New Roman"/>
          <w:sz w:val="28"/>
          <w:szCs w:val="28"/>
          <w:lang w:val="en-US"/>
        </w:rPr>
        <w:t>B</w:t>
      </w:r>
      <w:r w:rsidRPr="00F245FB">
        <w:rPr>
          <w:rFonts w:ascii="Times New Roman" w:hAnsi="Times New Roman" w:cs="Times New Roman"/>
          <w:sz w:val="28"/>
          <w:szCs w:val="28"/>
        </w:rPr>
        <w:t>-</w:t>
      </w:r>
      <w:r w:rsidRPr="00F245FB">
        <w:rPr>
          <w:rFonts w:ascii="Times New Roman" w:hAnsi="Times New Roman" w:cs="Times New Roman"/>
          <w:sz w:val="28"/>
          <w:szCs w:val="28"/>
          <w:lang w:val="en-US"/>
        </w:rPr>
        <w:t>Si</w:t>
      </w:r>
      <w:r w:rsidRPr="00F245FB">
        <w:rPr>
          <w:rFonts w:ascii="Times New Roman" w:hAnsi="Times New Roman" w:cs="Times New Roman"/>
          <w:sz w:val="28"/>
          <w:szCs w:val="28"/>
        </w:rPr>
        <w:t>-С сплава частицы релита остаются твёрдыми. Поверхность частиц карбида вольфрама растворяется в расплавленном никель - хромовом</w:t>
      </w:r>
      <w:bookmarkStart w:id="0" w:name="_GoBack"/>
      <w:bookmarkEnd w:id="0"/>
      <w:r w:rsidRPr="00F245FB">
        <w:rPr>
          <w:rFonts w:ascii="Times New Roman" w:hAnsi="Times New Roman" w:cs="Times New Roman"/>
          <w:sz w:val="28"/>
          <w:szCs w:val="28"/>
        </w:rPr>
        <w:t xml:space="preserve"> сплаве. Происходит взаимная диффузия компонентов, увеличивается количество карбидной эвтектики и мелких карбидов при последующей кристаллизации (рис</w:t>
      </w:r>
      <w:r>
        <w:rPr>
          <w:rFonts w:ascii="Times New Roman" w:hAnsi="Times New Roman" w:cs="Times New Roman"/>
          <w:sz w:val="28"/>
          <w:szCs w:val="28"/>
        </w:rPr>
        <w:t>.</w:t>
      </w:r>
      <w:r w:rsidRPr="00F245FB">
        <w:rPr>
          <w:rFonts w:ascii="Times New Roman" w:hAnsi="Times New Roman" w:cs="Times New Roman"/>
          <w:sz w:val="28"/>
          <w:szCs w:val="28"/>
        </w:rPr>
        <w:t xml:space="preserve"> </w:t>
      </w:r>
      <w:r w:rsidR="000F40A7">
        <w:rPr>
          <w:rFonts w:ascii="Times New Roman" w:hAnsi="Times New Roman" w:cs="Times New Roman"/>
          <w:sz w:val="28"/>
          <w:szCs w:val="28"/>
        </w:rPr>
        <w:t>2</w:t>
      </w:r>
      <w:r w:rsidRPr="00F245FB">
        <w:rPr>
          <w:rFonts w:ascii="Times New Roman" w:hAnsi="Times New Roman" w:cs="Times New Roman"/>
          <w:sz w:val="28"/>
          <w:szCs w:val="28"/>
        </w:rPr>
        <w:t>,</w:t>
      </w:r>
      <w:r w:rsidR="00327550">
        <w:rPr>
          <w:rFonts w:ascii="Times New Roman" w:hAnsi="Times New Roman" w:cs="Times New Roman"/>
          <w:sz w:val="28"/>
          <w:szCs w:val="28"/>
        </w:rPr>
        <w:t xml:space="preserve"> </w:t>
      </w:r>
      <w:r w:rsidRPr="00F245FB">
        <w:rPr>
          <w:rFonts w:ascii="Times New Roman" w:hAnsi="Times New Roman" w:cs="Times New Roman"/>
          <w:sz w:val="28"/>
          <w:szCs w:val="28"/>
        </w:rPr>
        <w:t>а,б). Будучи тяжелее расплава, частицы релита опускаются к поверхности основы. На границе с основой образуется эвтектика с участием железа</w:t>
      </w:r>
      <w:r w:rsidR="007C6C4E">
        <w:rPr>
          <w:rFonts w:ascii="Times New Roman" w:hAnsi="Times New Roman" w:cs="Times New Roman"/>
          <w:sz w:val="28"/>
          <w:szCs w:val="28"/>
        </w:rPr>
        <w:t>.</w:t>
      </w:r>
      <w:r w:rsidRPr="00F245FB">
        <w:rPr>
          <w:rFonts w:ascii="Times New Roman" w:hAnsi="Times New Roman" w:cs="Times New Roman"/>
          <w:sz w:val="28"/>
          <w:szCs w:val="28"/>
        </w:rPr>
        <w:t xml:space="preserve"> При этом происходит термореактивное растворение основы стал</w:t>
      </w:r>
      <w:r w:rsidR="00DF0D62">
        <w:rPr>
          <w:rFonts w:ascii="Times New Roman" w:hAnsi="Times New Roman" w:cs="Times New Roman"/>
          <w:sz w:val="28"/>
          <w:szCs w:val="28"/>
        </w:rPr>
        <w:t>и</w:t>
      </w:r>
      <w:r w:rsidRPr="00F245FB">
        <w:rPr>
          <w:rFonts w:ascii="Times New Roman" w:hAnsi="Times New Roman" w:cs="Times New Roman"/>
          <w:sz w:val="28"/>
          <w:szCs w:val="28"/>
        </w:rPr>
        <w:t xml:space="preserve"> с образованием лунок под частицами р</w:t>
      </w:r>
      <w:r w:rsidRPr="00F245FB">
        <w:rPr>
          <w:rFonts w:ascii="Times New Roman" w:hAnsi="Times New Roman" w:cs="Times New Roman"/>
          <w:sz w:val="28"/>
          <w:szCs w:val="28"/>
        </w:rPr>
        <w:t>е</w:t>
      </w:r>
      <w:r w:rsidRPr="00F245FB">
        <w:rPr>
          <w:rFonts w:ascii="Times New Roman" w:hAnsi="Times New Roman" w:cs="Times New Roman"/>
          <w:sz w:val="28"/>
          <w:szCs w:val="28"/>
        </w:rPr>
        <w:t>лита, что улучшает сцепление покрытия с основой (рис</w:t>
      </w:r>
      <w:r>
        <w:rPr>
          <w:rFonts w:ascii="Times New Roman" w:hAnsi="Times New Roman" w:cs="Times New Roman"/>
          <w:sz w:val="28"/>
          <w:szCs w:val="28"/>
        </w:rPr>
        <w:t>.</w:t>
      </w:r>
      <w:r w:rsidRPr="00F245FB">
        <w:rPr>
          <w:rFonts w:ascii="Times New Roman" w:hAnsi="Times New Roman" w:cs="Times New Roman"/>
          <w:sz w:val="28"/>
          <w:szCs w:val="28"/>
        </w:rPr>
        <w:t xml:space="preserve"> </w:t>
      </w:r>
      <w:r w:rsidR="00327550">
        <w:rPr>
          <w:rFonts w:ascii="Times New Roman" w:hAnsi="Times New Roman" w:cs="Times New Roman"/>
          <w:sz w:val="28"/>
          <w:szCs w:val="28"/>
        </w:rPr>
        <w:t>2</w:t>
      </w:r>
      <w:r w:rsidRPr="00F245FB">
        <w:rPr>
          <w:rFonts w:ascii="Times New Roman" w:hAnsi="Times New Roman" w:cs="Times New Roman"/>
          <w:sz w:val="28"/>
          <w:szCs w:val="28"/>
        </w:rPr>
        <w:t>,</w:t>
      </w:r>
      <w:r w:rsidR="00327550">
        <w:rPr>
          <w:rFonts w:ascii="Times New Roman" w:hAnsi="Times New Roman" w:cs="Times New Roman"/>
          <w:sz w:val="28"/>
          <w:szCs w:val="28"/>
        </w:rPr>
        <w:t xml:space="preserve"> </w:t>
      </w:r>
      <w:r w:rsidR="00D653B5">
        <w:rPr>
          <w:rFonts w:ascii="Times New Roman" w:hAnsi="Times New Roman" w:cs="Times New Roman"/>
          <w:sz w:val="28"/>
          <w:szCs w:val="28"/>
        </w:rPr>
        <w:t>в</w:t>
      </w:r>
      <w:r w:rsidRPr="00F245FB">
        <w:rPr>
          <w:rFonts w:ascii="Times New Roman" w:hAnsi="Times New Roman" w:cs="Times New Roman"/>
          <w:sz w:val="28"/>
          <w:szCs w:val="28"/>
        </w:rPr>
        <w:t>). Частицы релита имеют весьма высокую твёрдость. Микротвёрдость, определённая на приборе ПМТ-3 при нагрузке на индентор 50 г., составила Н</w:t>
      </w:r>
      <w:r w:rsidRPr="00F245FB">
        <w:rPr>
          <w:rFonts w:ascii="Times New Roman" w:hAnsi="Times New Roman" w:cs="Times New Roman"/>
          <w:sz w:val="28"/>
          <w:szCs w:val="28"/>
          <w:vertAlign w:val="subscript"/>
        </w:rPr>
        <w:t xml:space="preserve">50 </w:t>
      </w:r>
      <w:r w:rsidRPr="00F245FB">
        <w:rPr>
          <w:rFonts w:ascii="Times New Roman" w:hAnsi="Times New Roman" w:cs="Times New Roman"/>
          <w:sz w:val="28"/>
          <w:szCs w:val="28"/>
        </w:rPr>
        <w:t>= 32,36 ГПа. Для сравнения, микротвердость основы (сталь 65Г), закалённой при лазерной обработке на мартенсит составляет Н</w:t>
      </w:r>
      <w:r w:rsidRPr="00F245FB">
        <w:rPr>
          <w:rFonts w:ascii="Times New Roman" w:hAnsi="Times New Roman" w:cs="Times New Roman"/>
          <w:sz w:val="28"/>
          <w:szCs w:val="28"/>
          <w:vertAlign w:val="subscript"/>
        </w:rPr>
        <w:t xml:space="preserve">50 </w:t>
      </w:r>
      <w:r w:rsidRPr="00F245FB">
        <w:rPr>
          <w:rFonts w:ascii="Times New Roman" w:hAnsi="Times New Roman" w:cs="Times New Roman"/>
          <w:sz w:val="28"/>
          <w:szCs w:val="28"/>
        </w:rPr>
        <w:t xml:space="preserve">= 10,7 ГПа.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30"/>
        <w:gridCol w:w="3260"/>
        <w:gridCol w:w="2796"/>
      </w:tblGrid>
      <w:tr w:rsidR="00566047" w:rsidTr="00906AFA">
        <w:tc>
          <w:tcPr>
            <w:tcW w:w="3230" w:type="dxa"/>
          </w:tcPr>
          <w:p w:rsidR="00566047" w:rsidRDefault="00566047" w:rsidP="00F21E4E">
            <w:pPr>
              <w:suppressAutoHyphens/>
              <w:spacing w:line="360" w:lineRule="auto"/>
              <w:jc w:val="center"/>
              <w:rPr>
                <w:sz w:val="28"/>
                <w:szCs w:val="28"/>
              </w:rPr>
            </w:pPr>
            <w:r>
              <w:rPr>
                <w:noProof/>
              </w:rPr>
              <w:drawing>
                <wp:inline distT="0" distB="0" distL="0" distR="0">
                  <wp:extent cx="1535603" cy="112395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542708" cy="1129151"/>
                          </a:xfrm>
                          <a:prstGeom prst="rect">
                            <a:avLst/>
                          </a:prstGeom>
                        </pic:spPr>
                      </pic:pic>
                    </a:graphicData>
                  </a:graphic>
                </wp:inline>
              </w:drawing>
            </w:r>
            <w:r>
              <w:rPr>
                <w:sz w:val="28"/>
                <w:szCs w:val="28"/>
              </w:rPr>
              <w:t>а</w:t>
            </w:r>
          </w:p>
        </w:tc>
        <w:tc>
          <w:tcPr>
            <w:tcW w:w="3260" w:type="dxa"/>
          </w:tcPr>
          <w:p w:rsidR="00566047" w:rsidRDefault="00566047" w:rsidP="00F21E4E">
            <w:pPr>
              <w:suppressAutoHyphens/>
              <w:spacing w:line="360" w:lineRule="auto"/>
              <w:jc w:val="center"/>
              <w:rPr>
                <w:sz w:val="28"/>
                <w:szCs w:val="28"/>
              </w:rPr>
            </w:pPr>
            <w:r>
              <w:rPr>
                <w:noProof/>
              </w:rPr>
              <w:drawing>
                <wp:inline distT="0" distB="0" distL="0" distR="0">
                  <wp:extent cx="1533525" cy="115014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1548459" cy="1161344"/>
                          </a:xfrm>
                          <a:prstGeom prst="rect">
                            <a:avLst/>
                          </a:prstGeom>
                        </pic:spPr>
                      </pic:pic>
                    </a:graphicData>
                  </a:graphic>
                </wp:inline>
              </w:drawing>
            </w:r>
            <w:r>
              <w:rPr>
                <w:sz w:val="28"/>
                <w:szCs w:val="28"/>
              </w:rPr>
              <w:t>б</w:t>
            </w:r>
          </w:p>
        </w:tc>
        <w:tc>
          <w:tcPr>
            <w:tcW w:w="2796" w:type="dxa"/>
          </w:tcPr>
          <w:p w:rsidR="00566047" w:rsidRDefault="00566047" w:rsidP="00F21E4E">
            <w:pPr>
              <w:suppressAutoHyphens/>
              <w:spacing w:line="360" w:lineRule="auto"/>
              <w:jc w:val="center"/>
              <w:rPr>
                <w:noProof/>
              </w:rPr>
            </w:pPr>
            <w:r>
              <w:rPr>
                <w:noProof/>
              </w:rPr>
              <w:drawing>
                <wp:inline distT="0" distB="0" distL="0" distR="0">
                  <wp:extent cx="1543050" cy="11693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1549336" cy="1174139"/>
                          </a:xfrm>
                          <a:prstGeom prst="rect">
                            <a:avLst/>
                          </a:prstGeom>
                        </pic:spPr>
                      </pic:pic>
                    </a:graphicData>
                  </a:graphic>
                </wp:inline>
              </w:drawing>
            </w:r>
            <w:r>
              <w:rPr>
                <w:sz w:val="28"/>
                <w:szCs w:val="28"/>
              </w:rPr>
              <w:t>в</w:t>
            </w:r>
          </w:p>
        </w:tc>
      </w:tr>
      <w:tr w:rsidR="00566047" w:rsidTr="00906AFA">
        <w:tc>
          <w:tcPr>
            <w:tcW w:w="9286" w:type="dxa"/>
            <w:gridSpan w:val="3"/>
          </w:tcPr>
          <w:p w:rsidR="00566047" w:rsidRPr="00906AFA" w:rsidRDefault="00566047" w:rsidP="00F21E4E">
            <w:pPr>
              <w:suppressAutoHyphens/>
              <w:spacing w:line="360" w:lineRule="auto"/>
              <w:jc w:val="center"/>
              <w:rPr>
                <w:i/>
                <w:sz w:val="24"/>
                <w:szCs w:val="28"/>
              </w:rPr>
            </w:pPr>
            <w:r w:rsidRPr="00906AFA">
              <w:rPr>
                <w:sz w:val="24"/>
                <w:szCs w:val="28"/>
              </w:rPr>
              <w:t>Рис. 2 Структура покрытия после оплавлением лазера.</w:t>
            </w:r>
          </w:p>
          <w:p w:rsidR="00566047" w:rsidRDefault="00566047" w:rsidP="00F21E4E">
            <w:pPr>
              <w:suppressAutoHyphens/>
              <w:spacing w:line="360" w:lineRule="auto"/>
              <w:jc w:val="center"/>
              <w:rPr>
                <w:sz w:val="28"/>
                <w:szCs w:val="28"/>
              </w:rPr>
            </w:pPr>
            <w:r w:rsidRPr="00906AFA">
              <w:rPr>
                <w:i/>
                <w:sz w:val="24"/>
                <w:szCs w:val="28"/>
              </w:rPr>
              <w:t>а,б, средняя часть наплавленного слоя д</w:t>
            </w:r>
            <w:r w:rsidRPr="00906AFA">
              <w:rPr>
                <w:b/>
                <w:i/>
                <w:sz w:val="24"/>
                <w:szCs w:val="28"/>
              </w:rPr>
              <w:t xml:space="preserve"> – </w:t>
            </w:r>
            <w:r w:rsidRPr="00906AFA">
              <w:rPr>
                <w:i/>
                <w:sz w:val="24"/>
                <w:szCs w:val="28"/>
              </w:rPr>
              <w:t>зона сплавления</w:t>
            </w:r>
          </w:p>
        </w:tc>
      </w:tr>
    </w:tbl>
    <w:p w:rsidR="00D95596" w:rsidRPr="00F245FB" w:rsidRDefault="00D95596"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lastRenderedPageBreak/>
        <w:t>Износостойкость полученного композиционного покрытия оценивали при трении о жёстко закреплённый абразив в соответствии с требованиями ГОСТ 17367-71. Одновременно испытывали образцы покрытия, полученные лазерной наплавкой износостойкого сплава ПГ-10Н-01, и наплавкой порошковой быстрорежущей инструмент</w:t>
      </w:r>
      <w:r>
        <w:rPr>
          <w:rFonts w:ascii="Times New Roman" w:hAnsi="Times New Roman" w:cs="Times New Roman"/>
          <w:sz w:val="28"/>
          <w:szCs w:val="28"/>
        </w:rPr>
        <w:t>альной стали Р6М5 – ПМ (0,84%С;</w:t>
      </w:r>
      <w:r w:rsidRPr="00F245FB">
        <w:rPr>
          <w:rFonts w:ascii="Times New Roman" w:hAnsi="Times New Roman" w:cs="Times New Roman"/>
          <w:sz w:val="28"/>
          <w:szCs w:val="28"/>
        </w:rPr>
        <w:t>0,48%</w:t>
      </w:r>
      <w:r w:rsidRPr="00F245FB">
        <w:rPr>
          <w:rFonts w:ascii="Times New Roman" w:hAnsi="Times New Roman" w:cs="Times New Roman"/>
          <w:sz w:val="28"/>
          <w:szCs w:val="28"/>
          <w:lang w:val="en-US"/>
        </w:rPr>
        <w:t>Si</w:t>
      </w:r>
      <w:r w:rsidRPr="00F245FB">
        <w:rPr>
          <w:rFonts w:ascii="Times New Roman" w:hAnsi="Times New Roman" w:cs="Times New Roman"/>
          <w:sz w:val="28"/>
          <w:szCs w:val="28"/>
        </w:rPr>
        <w:t>; 0,50%</w:t>
      </w:r>
      <w:r w:rsidR="000F40A7">
        <w:rPr>
          <w:rFonts w:ascii="Times New Roman" w:hAnsi="Times New Roman" w:cs="Times New Roman"/>
          <w:sz w:val="28"/>
          <w:szCs w:val="28"/>
        </w:rPr>
        <w:t xml:space="preserve"> </w:t>
      </w:r>
      <w:r w:rsidRPr="00F245FB">
        <w:rPr>
          <w:rFonts w:ascii="Times New Roman" w:hAnsi="Times New Roman" w:cs="Times New Roman"/>
          <w:sz w:val="28"/>
          <w:szCs w:val="28"/>
          <w:lang w:val="en-US"/>
        </w:rPr>
        <w:t>Mn</w:t>
      </w:r>
      <w:r w:rsidRPr="00F245FB">
        <w:rPr>
          <w:rFonts w:ascii="Times New Roman" w:hAnsi="Times New Roman" w:cs="Times New Roman"/>
          <w:sz w:val="28"/>
          <w:szCs w:val="28"/>
        </w:rPr>
        <w:t>; 3,90%</w:t>
      </w:r>
      <w:r w:rsidRPr="00F245FB">
        <w:rPr>
          <w:rFonts w:ascii="Times New Roman" w:hAnsi="Times New Roman" w:cs="Times New Roman"/>
          <w:sz w:val="28"/>
          <w:szCs w:val="28"/>
          <w:lang w:val="en-US"/>
        </w:rPr>
        <w:t>Cr</w:t>
      </w:r>
      <w:r w:rsidRPr="00F245FB">
        <w:rPr>
          <w:rFonts w:ascii="Times New Roman" w:hAnsi="Times New Roman" w:cs="Times New Roman"/>
          <w:sz w:val="28"/>
          <w:szCs w:val="28"/>
        </w:rPr>
        <w:t xml:space="preserve"> 6,1%</w:t>
      </w:r>
      <w:r w:rsidRPr="00F245FB">
        <w:rPr>
          <w:rFonts w:ascii="Times New Roman" w:hAnsi="Times New Roman" w:cs="Times New Roman"/>
          <w:sz w:val="28"/>
          <w:szCs w:val="28"/>
          <w:lang w:val="en-US"/>
        </w:rPr>
        <w:t>W</w:t>
      </w:r>
      <w:r w:rsidRPr="00F245FB">
        <w:rPr>
          <w:rFonts w:ascii="Times New Roman" w:hAnsi="Times New Roman" w:cs="Times New Roman"/>
          <w:sz w:val="28"/>
          <w:szCs w:val="28"/>
        </w:rPr>
        <w:t>; 1,9%</w:t>
      </w:r>
      <w:r w:rsidRPr="00F245FB">
        <w:rPr>
          <w:rFonts w:ascii="Times New Roman" w:hAnsi="Times New Roman" w:cs="Times New Roman"/>
          <w:sz w:val="28"/>
          <w:szCs w:val="28"/>
          <w:lang w:val="en-US"/>
        </w:rPr>
        <w:t>V</w:t>
      </w:r>
      <w:r w:rsidRPr="00F245FB">
        <w:rPr>
          <w:rFonts w:ascii="Times New Roman" w:hAnsi="Times New Roman" w:cs="Times New Roman"/>
          <w:sz w:val="28"/>
          <w:szCs w:val="28"/>
        </w:rPr>
        <w:t>; Мо-4,9%;). Появления трещин, отколов, выкрашивания наплавки во время испытаний не н</w:t>
      </w:r>
      <w:r w:rsidRPr="00F245FB">
        <w:rPr>
          <w:rFonts w:ascii="Times New Roman" w:hAnsi="Times New Roman" w:cs="Times New Roman"/>
          <w:sz w:val="28"/>
          <w:szCs w:val="28"/>
        </w:rPr>
        <w:t>а</w:t>
      </w:r>
      <w:r w:rsidRPr="00F245FB">
        <w:rPr>
          <w:rFonts w:ascii="Times New Roman" w:hAnsi="Times New Roman" w:cs="Times New Roman"/>
          <w:sz w:val="28"/>
          <w:szCs w:val="28"/>
        </w:rPr>
        <w:t xml:space="preserve">блюдалось. Результаты испытаний приведены в таблице </w:t>
      </w:r>
      <w:r>
        <w:rPr>
          <w:rFonts w:ascii="Times New Roman" w:hAnsi="Times New Roman" w:cs="Times New Roman"/>
          <w:sz w:val="28"/>
          <w:szCs w:val="28"/>
        </w:rPr>
        <w:t>1</w:t>
      </w:r>
      <w:r w:rsidRPr="00F245FB">
        <w:rPr>
          <w:rFonts w:ascii="Times New Roman" w:hAnsi="Times New Roman" w:cs="Times New Roman"/>
          <w:sz w:val="28"/>
          <w:szCs w:val="28"/>
        </w:rPr>
        <w:t>.</w:t>
      </w:r>
    </w:p>
    <w:p w:rsidR="00D95596" w:rsidRPr="00906AFA" w:rsidRDefault="00D95596" w:rsidP="00906AFA">
      <w:pPr>
        <w:suppressAutoHyphens/>
        <w:spacing w:after="0" w:line="360" w:lineRule="auto"/>
        <w:ind w:firstLine="284"/>
        <w:jc w:val="right"/>
        <w:rPr>
          <w:rFonts w:ascii="Times New Roman" w:hAnsi="Times New Roman" w:cs="Times New Roman"/>
          <w:sz w:val="24"/>
          <w:szCs w:val="28"/>
        </w:rPr>
      </w:pPr>
      <w:r w:rsidRPr="00906AFA">
        <w:rPr>
          <w:rFonts w:ascii="Times New Roman" w:hAnsi="Times New Roman" w:cs="Times New Roman"/>
          <w:sz w:val="24"/>
          <w:szCs w:val="28"/>
        </w:rPr>
        <w:t>Таблица 1</w:t>
      </w:r>
    </w:p>
    <w:tbl>
      <w:tblPr>
        <w:tblW w:w="9356" w:type="dxa"/>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820"/>
        <w:gridCol w:w="1984"/>
        <w:gridCol w:w="2552"/>
      </w:tblGrid>
      <w:tr w:rsidR="00D95596" w:rsidRPr="00F245FB" w:rsidTr="00906AFA">
        <w:tc>
          <w:tcPr>
            <w:tcW w:w="4820" w:type="dxa"/>
            <w:vAlign w:val="center"/>
          </w:tcPr>
          <w:p w:rsidR="00D95596" w:rsidRPr="00906AFA" w:rsidRDefault="00D95596" w:rsidP="00906AFA">
            <w:pPr>
              <w:suppressAutoHyphens/>
              <w:spacing w:before="60" w:after="60" w:line="360" w:lineRule="auto"/>
              <w:ind w:firstLine="284"/>
              <w:jc w:val="center"/>
              <w:rPr>
                <w:rFonts w:ascii="Times New Roman" w:hAnsi="Times New Roman" w:cs="Times New Roman"/>
                <w:szCs w:val="28"/>
              </w:rPr>
            </w:pPr>
            <w:r w:rsidRPr="00906AFA">
              <w:rPr>
                <w:rFonts w:ascii="Times New Roman" w:hAnsi="Times New Roman" w:cs="Times New Roman"/>
                <w:szCs w:val="28"/>
              </w:rPr>
              <w:t>Состав покрытия</w:t>
            </w:r>
          </w:p>
        </w:tc>
        <w:tc>
          <w:tcPr>
            <w:tcW w:w="1984" w:type="dxa"/>
            <w:vAlign w:val="center"/>
          </w:tcPr>
          <w:p w:rsidR="00D95596" w:rsidRPr="00906AFA" w:rsidRDefault="00D95596" w:rsidP="00906AFA">
            <w:pPr>
              <w:suppressAutoHyphens/>
              <w:spacing w:before="60" w:after="60" w:line="360" w:lineRule="auto"/>
              <w:ind w:firstLine="284"/>
              <w:jc w:val="center"/>
              <w:rPr>
                <w:rFonts w:ascii="Times New Roman" w:hAnsi="Times New Roman" w:cs="Times New Roman"/>
                <w:szCs w:val="28"/>
                <w:vertAlign w:val="subscript"/>
              </w:rPr>
            </w:pPr>
            <w:r w:rsidRPr="00906AFA">
              <w:rPr>
                <w:rFonts w:ascii="Times New Roman" w:hAnsi="Times New Roman" w:cs="Times New Roman"/>
                <w:szCs w:val="28"/>
              </w:rPr>
              <w:t>Твёрдость</w:t>
            </w:r>
          </w:p>
        </w:tc>
        <w:tc>
          <w:tcPr>
            <w:tcW w:w="2552" w:type="dxa"/>
            <w:vAlign w:val="center"/>
          </w:tcPr>
          <w:p w:rsidR="00D95596" w:rsidRPr="00906AFA" w:rsidRDefault="00D95596" w:rsidP="00906AFA">
            <w:pPr>
              <w:suppressAutoHyphens/>
              <w:spacing w:before="60" w:after="60" w:line="360" w:lineRule="auto"/>
              <w:ind w:firstLine="284"/>
              <w:jc w:val="center"/>
              <w:rPr>
                <w:rFonts w:ascii="Times New Roman" w:hAnsi="Times New Roman" w:cs="Times New Roman"/>
                <w:szCs w:val="28"/>
              </w:rPr>
            </w:pPr>
            <w:r w:rsidRPr="00906AFA">
              <w:rPr>
                <w:rFonts w:ascii="Times New Roman" w:hAnsi="Times New Roman" w:cs="Times New Roman"/>
                <w:szCs w:val="28"/>
                <w:lang w:val="en-US"/>
              </w:rPr>
              <w:t>V</w:t>
            </w:r>
            <w:r w:rsidRPr="00906AFA">
              <w:rPr>
                <w:rFonts w:ascii="Times New Roman" w:hAnsi="Times New Roman" w:cs="Times New Roman"/>
                <w:szCs w:val="28"/>
                <w:vertAlign w:val="subscript"/>
              </w:rPr>
              <w:t xml:space="preserve">износа </w:t>
            </w:r>
            <w:r w:rsidRPr="00906AFA">
              <w:rPr>
                <w:rFonts w:ascii="Times New Roman" w:hAnsi="Times New Roman" w:cs="Times New Roman"/>
                <w:szCs w:val="28"/>
              </w:rPr>
              <w:t>, 10</w:t>
            </w:r>
            <w:r w:rsidRPr="00906AFA">
              <w:rPr>
                <w:rFonts w:ascii="Times New Roman" w:hAnsi="Times New Roman" w:cs="Times New Roman"/>
                <w:szCs w:val="28"/>
                <w:vertAlign w:val="superscript"/>
              </w:rPr>
              <w:t>-7</w:t>
            </w:r>
            <w:r w:rsidRPr="00906AFA">
              <w:rPr>
                <w:rFonts w:ascii="Times New Roman" w:hAnsi="Times New Roman" w:cs="Times New Roman"/>
                <w:szCs w:val="28"/>
              </w:rPr>
              <w:t>, кг/с</w:t>
            </w:r>
          </w:p>
        </w:tc>
      </w:tr>
      <w:tr w:rsidR="00D95596" w:rsidRPr="00F245FB" w:rsidTr="00906AFA">
        <w:tc>
          <w:tcPr>
            <w:tcW w:w="4820" w:type="dxa"/>
            <w:vAlign w:val="center"/>
          </w:tcPr>
          <w:p w:rsidR="00D95596" w:rsidRPr="00906AFA" w:rsidRDefault="00D95596" w:rsidP="00906AFA">
            <w:pPr>
              <w:suppressAutoHyphens/>
              <w:spacing w:before="60" w:after="60" w:line="360" w:lineRule="auto"/>
              <w:ind w:firstLine="284"/>
              <w:rPr>
                <w:rFonts w:ascii="Times New Roman" w:hAnsi="Times New Roman" w:cs="Times New Roman"/>
                <w:szCs w:val="28"/>
              </w:rPr>
            </w:pPr>
            <w:r w:rsidRPr="00906AFA">
              <w:rPr>
                <w:rFonts w:ascii="Times New Roman" w:hAnsi="Times New Roman" w:cs="Times New Roman"/>
                <w:szCs w:val="28"/>
              </w:rPr>
              <w:t>ПГ - 10Н - 01</w:t>
            </w:r>
          </w:p>
        </w:tc>
        <w:tc>
          <w:tcPr>
            <w:tcW w:w="1984" w:type="dxa"/>
            <w:vAlign w:val="center"/>
          </w:tcPr>
          <w:p w:rsidR="00D95596" w:rsidRPr="00906AFA" w:rsidRDefault="00D95596" w:rsidP="00906AFA">
            <w:pPr>
              <w:suppressAutoHyphens/>
              <w:spacing w:before="60" w:after="60" w:line="360" w:lineRule="auto"/>
              <w:jc w:val="center"/>
              <w:rPr>
                <w:rFonts w:ascii="Times New Roman" w:hAnsi="Times New Roman" w:cs="Times New Roman"/>
                <w:szCs w:val="28"/>
              </w:rPr>
            </w:pPr>
            <w:r w:rsidRPr="00906AFA">
              <w:rPr>
                <w:rFonts w:ascii="Times New Roman" w:hAnsi="Times New Roman" w:cs="Times New Roman"/>
                <w:szCs w:val="28"/>
                <w:lang w:val="en-US"/>
              </w:rPr>
              <w:t>HRC</w:t>
            </w:r>
            <w:r w:rsidRPr="00906AFA">
              <w:rPr>
                <w:rFonts w:ascii="Times New Roman" w:hAnsi="Times New Roman" w:cs="Times New Roman"/>
                <w:szCs w:val="28"/>
                <w:vertAlign w:val="subscript"/>
                <w:lang w:val="en-US"/>
              </w:rPr>
              <w:t>э</w:t>
            </w:r>
            <w:r w:rsidRPr="00906AFA">
              <w:rPr>
                <w:rFonts w:ascii="Times New Roman" w:hAnsi="Times New Roman" w:cs="Times New Roman"/>
                <w:szCs w:val="28"/>
              </w:rPr>
              <w:t xml:space="preserve"> 45 - 48</w:t>
            </w:r>
          </w:p>
        </w:tc>
        <w:tc>
          <w:tcPr>
            <w:tcW w:w="2552" w:type="dxa"/>
            <w:vAlign w:val="center"/>
          </w:tcPr>
          <w:p w:rsidR="00D95596" w:rsidRPr="00906AFA" w:rsidRDefault="00D95596" w:rsidP="00906AFA">
            <w:pPr>
              <w:suppressAutoHyphens/>
              <w:spacing w:before="60" w:after="60" w:line="360" w:lineRule="auto"/>
              <w:ind w:firstLine="284"/>
              <w:jc w:val="center"/>
              <w:rPr>
                <w:rFonts w:ascii="Times New Roman" w:hAnsi="Times New Roman" w:cs="Times New Roman"/>
                <w:szCs w:val="28"/>
              </w:rPr>
            </w:pPr>
            <w:r w:rsidRPr="00906AFA">
              <w:rPr>
                <w:rFonts w:ascii="Times New Roman" w:hAnsi="Times New Roman" w:cs="Times New Roman"/>
                <w:szCs w:val="28"/>
              </w:rPr>
              <w:t>25,0</w:t>
            </w:r>
          </w:p>
        </w:tc>
      </w:tr>
      <w:tr w:rsidR="00D95596" w:rsidRPr="00F245FB" w:rsidTr="00906AFA">
        <w:tc>
          <w:tcPr>
            <w:tcW w:w="4820" w:type="dxa"/>
            <w:vAlign w:val="center"/>
          </w:tcPr>
          <w:p w:rsidR="00D95596" w:rsidRPr="00906AFA" w:rsidRDefault="00D95596" w:rsidP="00906AFA">
            <w:pPr>
              <w:suppressAutoHyphens/>
              <w:spacing w:before="60" w:after="60" w:line="360" w:lineRule="auto"/>
              <w:ind w:firstLine="284"/>
              <w:rPr>
                <w:rFonts w:ascii="Times New Roman" w:hAnsi="Times New Roman" w:cs="Times New Roman"/>
                <w:szCs w:val="28"/>
              </w:rPr>
            </w:pPr>
            <w:r w:rsidRPr="00906AFA">
              <w:rPr>
                <w:rFonts w:ascii="Times New Roman" w:hAnsi="Times New Roman" w:cs="Times New Roman"/>
                <w:szCs w:val="28"/>
              </w:rPr>
              <w:t>Р6М5 - ПМ</w:t>
            </w:r>
          </w:p>
        </w:tc>
        <w:tc>
          <w:tcPr>
            <w:tcW w:w="1984" w:type="dxa"/>
            <w:vAlign w:val="center"/>
          </w:tcPr>
          <w:p w:rsidR="00D95596" w:rsidRPr="00906AFA" w:rsidRDefault="00D95596" w:rsidP="00906AFA">
            <w:pPr>
              <w:suppressAutoHyphens/>
              <w:spacing w:before="60" w:after="60" w:line="360" w:lineRule="auto"/>
              <w:ind w:firstLine="284"/>
              <w:jc w:val="center"/>
              <w:rPr>
                <w:rFonts w:ascii="Times New Roman" w:hAnsi="Times New Roman" w:cs="Times New Roman"/>
                <w:szCs w:val="28"/>
              </w:rPr>
            </w:pPr>
            <w:r w:rsidRPr="00906AFA">
              <w:rPr>
                <w:rFonts w:ascii="Times New Roman" w:hAnsi="Times New Roman" w:cs="Times New Roman"/>
                <w:szCs w:val="28"/>
                <w:lang w:val="en-US"/>
              </w:rPr>
              <w:t>HRC</w:t>
            </w:r>
            <w:r w:rsidRPr="00906AFA">
              <w:rPr>
                <w:rFonts w:ascii="Times New Roman" w:hAnsi="Times New Roman" w:cs="Times New Roman"/>
                <w:szCs w:val="28"/>
                <w:vertAlign w:val="subscript"/>
                <w:lang w:val="en-US"/>
              </w:rPr>
              <w:t>э</w:t>
            </w:r>
            <w:r w:rsidRPr="00906AFA">
              <w:rPr>
                <w:rFonts w:ascii="Times New Roman" w:hAnsi="Times New Roman" w:cs="Times New Roman"/>
                <w:szCs w:val="28"/>
              </w:rPr>
              <w:t xml:space="preserve"> 66</w:t>
            </w:r>
          </w:p>
        </w:tc>
        <w:tc>
          <w:tcPr>
            <w:tcW w:w="2552" w:type="dxa"/>
            <w:vAlign w:val="center"/>
          </w:tcPr>
          <w:p w:rsidR="00D95596" w:rsidRPr="00906AFA" w:rsidRDefault="00D95596" w:rsidP="00906AFA">
            <w:pPr>
              <w:suppressAutoHyphens/>
              <w:spacing w:before="60" w:after="60" w:line="360" w:lineRule="auto"/>
              <w:ind w:firstLine="284"/>
              <w:jc w:val="center"/>
              <w:rPr>
                <w:rFonts w:ascii="Times New Roman" w:hAnsi="Times New Roman" w:cs="Times New Roman"/>
                <w:szCs w:val="28"/>
              </w:rPr>
            </w:pPr>
            <w:r w:rsidRPr="00906AFA">
              <w:rPr>
                <w:rFonts w:ascii="Times New Roman" w:hAnsi="Times New Roman" w:cs="Times New Roman"/>
                <w:szCs w:val="28"/>
              </w:rPr>
              <w:t>15,6</w:t>
            </w:r>
          </w:p>
        </w:tc>
      </w:tr>
      <w:tr w:rsidR="00D95596" w:rsidRPr="00F245FB" w:rsidTr="00906AFA">
        <w:trPr>
          <w:trHeight w:val="445"/>
        </w:trPr>
        <w:tc>
          <w:tcPr>
            <w:tcW w:w="4820" w:type="dxa"/>
            <w:vAlign w:val="center"/>
          </w:tcPr>
          <w:p w:rsidR="00D95596" w:rsidRPr="00906AFA" w:rsidRDefault="00D95596" w:rsidP="00906AFA">
            <w:pPr>
              <w:suppressAutoHyphens/>
              <w:spacing w:before="60" w:after="60" w:line="360" w:lineRule="auto"/>
              <w:ind w:firstLine="284"/>
              <w:rPr>
                <w:rFonts w:ascii="Times New Roman" w:hAnsi="Times New Roman" w:cs="Times New Roman"/>
                <w:szCs w:val="28"/>
              </w:rPr>
            </w:pPr>
            <w:r w:rsidRPr="00906AFA">
              <w:rPr>
                <w:rFonts w:ascii="Times New Roman" w:hAnsi="Times New Roman" w:cs="Times New Roman"/>
                <w:szCs w:val="28"/>
              </w:rPr>
              <w:t>ПГ - 10Н - 01 – 55 %</w:t>
            </w:r>
            <w:r w:rsidR="000F40A7" w:rsidRPr="00906AFA">
              <w:rPr>
                <w:rFonts w:ascii="Times New Roman" w:hAnsi="Times New Roman" w:cs="Times New Roman"/>
                <w:szCs w:val="28"/>
              </w:rPr>
              <w:t xml:space="preserve"> ,</w:t>
            </w:r>
            <w:r w:rsidRPr="00906AFA">
              <w:rPr>
                <w:rFonts w:ascii="Times New Roman" w:hAnsi="Times New Roman" w:cs="Times New Roman"/>
                <w:szCs w:val="28"/>
              </w:rPr>
              <w:t>Релит – 45 %</w:t>
            </w:r>
          </w:p>
        </w:tc>
        <w:tc>
          <w:tcPr>
            <w:tcW w:w="1984" w:type="dxa"/>
            <w:vAlign w:val="center"/>
          </w:tcPr>
          <w:p w:rsidR="00D95596" w:rsidRPr="00906AFA" w:rsidRDefault="00D95596" w:rsidP="00906AFA">
            <w:pPr>
              <w:suppressAutoHyphens/>
              <w:spacing w:before="60" w:after="60" w:line="360" w:lineRule="auto"/>
              <w:jc w:val="center"/>
              <w:rPr>
                <w:rFonts w:ascii="Times New Roman" w:hAnsi="Times New Roman" w:cs="Times New Roman"/>
                <w:szCs w:val="28"/>
                <w:lang w:val="en-US"/>
              </w:rPr>
            </w:pPr>
            <w:r w:rsidRPr="00906AFA">
              <w:rPr>
                <w:rFonts w:ascii="Times New Roman" w:hAnsi="Times New Roman" w:cs="Times New Roman"/>
                <w:szCs w:val="28"/>
              </w:rPr>
              <w:t>Н</w:t>
            </w:r>
            <w:r w:rsidRPr="00906AFA">
              <w:rPr>
                <w:rFonts w:ascii="Times New Roman" w:hAnsi="Times New Roman" w:cs="Times New Roman"/>
                <w:szCs w:val="28"/>
                <w:vertAlign w:val="subscript"/>
                <w:lang w:val="en-US"/>
              </w:rPr>
              <w:t>50</w:t>
            </w:r>
            <w:r w:rsidRPr="00906AFA">
              <w:rPr>
                <w:rFonts w:ascii="Times New Roman" w:hAnsi="Times New Roman" w:cs="Times New Roman"/>
                <w:szCs w:val="28"/>
                <w:lang w:val="en-US"/>
              </w:rPr>
              <w:t>=32</w:t>
            </w:r>
            <w:r w:rsidRPr="00906AFA">
              <w:rPr>
                <w:rFonts w:ascii="Times New Roman" w:hAnsi="Times New Roman" w:cs="Times New Roman"/>
                <w:szCs w:val="28"/>
              </w:rPr>
              <w:t>,</w:t>
            </w:r>
            <w:r w:rsidRPr="00906AFA">
              <w:rPr>
                <w:rFonts w:ascii="Times New Roman" w:hAnsi="Times New Roman" w:cs="Times New Roman"/>
                <w:szCs w:val="28"/>
                <w:lang w:val="en-US"/>
              </w:rPr>
              <w:t>36 ГПа</w:t>
            </w:r>
          </w:p>
        </w:tc>
        <w:tc>
          <w:tcPr>
            <w:tcW w:w="2552" w:type="dxa"/>
            <w:vAlign w:val="center"/>
          </w:tcPr>
          <w:p w:rsidR="00D95596" w:rsidRPr="00906AFA" w:rsidRDefault="00D95596" w:rsidP="00906AFA">
            <w:pPr>
              <w:suppressAutoHyphens/>
              <w:spacing w:before="60" w:after="60" w:line="360" w:lineRule="auto"/>
              <w:ind w:firstLine="284"/>
              <w:jc w:val="center"/>
              <w:rPr>
                <w:rFonts w:ascii="Times New Roman" w:hAnsi="Times New Roman" w:cs="Times New Roman"/>
                <w:szCs w:val="28"/>
              </w:rPr>
            </w:pPr>
            <w:r w:rsidRPr="00906AFA">
              <w:rPr>
                <w:rFonts w:ascii="Times New Roman" w:hAnsi="Times New Roman" w:cs="Times New Roman"/>
                <w:szCs w:val="28"/>
              </w:rPr>
              <w:t>4,9</w:t>
            </w:r>
          </w:p>
        </w:tc>
      </w:tr>
    </w:tbl>
    <w:p w:rsidR="00D653B5" w:rsidRPr="00D653B5" w:rsidRDefault="00D653B5" w:rsidP="00F21E4E">
      <w:pPr>
        <w:suppressAutoHyphens/>
        <w:spacing w:after="0" w:line="360" w:lineRule="auto"/>
        <w:ind w:firstLine="284"/>
        <w:jc w:val="both"/>
        <w:rPr>
          <w:rFonts w:ascii="Times New Roman" w:hAnsi="Times New Roman" w:cs="Times New Roman"/>
          <w:b/>
          <w:sz w:val="28"/>
          <w:szCs w:val="28"/>
        </w:rPr>
      </w:pPr>
      <w:r w:rsidRPr="00F245FB">
        <w:rPr>
          <w:rFonts w:ascii="Times New Roman" w:hAnsi="Times New Roman" w:cs="Times New Roman"/>
          <w:sz w:val="28"/>
          <w:szCs w:val="28"/>
        </w:rPr>
        <w:t xml:space="preserve">Из приведённых данных следует, что износостойкость сплава ПГ - 10 Н - 01 при трении о жёстко закреплённый абразив увеличилась в 5 раз за счёт дополнительного упрочнения релитом сферическим и более чем в 3 раза превышает износостойкость быстрорежущей стали. </w:t>
      </w:r>
    </w:p>
    <w:p w:rsidR="00291260" w:rsidRPr="00F245FB" w:rsidRDefault="00291260" w:rsidP="00906AFA">
      <w:pPr>
        <w:pStyle w:val="3"/>
        <w:suppressAutoHyphens/>
        <w:spacing w:after="0" w:line="360" w:lineRule="auto"/>
        <w:ind w:left="142" w:firstLine="284"/>
        <w:jc w:val="both"/>
        <w:rPr>
          <w:rFonts w:ascii="Times New Roman" w:hAnsi="Times New Roman" w:cs="Times New Roman"/>
          <w:b/>
          <w:sz w:val="28"/>
          <w:szCs w:val="28"/>
        </w:rPr>
      </w:pPr>
      <w:r w:rsidRPr="00F245FB">
        <w:rPr>
          <w:rFonts w:ascii="Times New Roman" w:hAnsi="Times New Roman" w:cs="Times New Roman"/>
          <w:b/>
          <w:sz w:val="28"/>
          <w:szCs w:val="28"/>
        </w:rPr>
        <w:t>Лазерная наплавка быстрорежущей стали</w:t>
      </w:r>
      <w:r w:rsidR="007C6C4E">
        <w:rPr>
          <w:rFonts w:ascii="Times New Roman" w:hAnsi="Times New Roman" w:cs="Times New Roman"/>
          <w:b/>
          <w:sz w:val="28"/>
          <w:szCs w:val="28"/>
        </w:rPr>
        <w:t>.</w:t>
      </w:r>
    </w:p>
    <w:p w:rsidR="00291260" w:rsidRPr="00F245FB" w:rsidRDefault="00AD2EF5" w:rsidP="00F21E4E">
      <w:pPr>
        <w:pStyle w:val="3"/>
        <w:suppressAutoHyphens/>
        <w:spacing w:after="0" w:line="360" w:lineRule="auto"/>
        <w:ind w:left="0" w:firstLine="284"/>
        <w:jc w:val="both"/>
        <w:rPr>
          <w:rFonts w:ascii="Times New Roman" w:hAnsi="Times New Roman" w:cs="Times New Roman"/>
          <w:sz w:val="28"/>
          <w:szCs w:val="28"/>
        </w:rPr>
      </w:pPr>
      <w:r>
        <w:rPr>
          <w:rFonts w:ascii="Times New Roman" w:hAnsi="Times New Roman" w:cs="Times New Roman"/>
          <w:sz w:val="28"/>
          <w:szCs w:val="28"/>
        </w:rPr>
        <w:t>И</w:t>
      </w:r>
      <w:r w:rsidR="00291260" w:rsidRPr="00F245FB">
        <w:rPr>
          <w:rFonts w:ascii="Times New Roman" w:hAnsi="Times New Roman" w:cs="Times New Roman"/>
          <w:sz w:val="28"/>
          <w:szCs w:val="28"/>
        </w:rPr>
        <w:t>сследован</w:t>
      </w:r>
      <w:r>
        <w:rPr>
          <w:rFonts w:ascii="Times New Roman" w:hAnsi="Times New Roman" w:cs="Times New Roman"/>
          <w:sz w:val="28"/>
          <w:szCs w:val="28"/>
        </w:rPr>
        <w:t>а</w:t>
      </w:r>
      <w:r w:rsidR="00291260" w:rsidRPr="00F245FB">
        <w:rPr>
          <w:rFonts w:ascii="Times New Roman" w:hAnsi="Times New Roman" w:cs="Times New Roman"/>
          <w:sz w:val="28"/>
          <w:szCs w:val="28"/>
        </w:rPr>
        <w:t xml:space="preserve"> технологическая возможность изготовления биметаллического материала с матрицей из низколегированной стали и рабочими поверхностями из быстрорежущей стали Р6М5 методом лазерной наплавки.</w:t>
      </w:r>
    </w:p>
    <w:p w:rsidR="00291260" w:rsidRPr="00F245FB" w:rsidRDefault="00291260" w:rsidP="00F21E4E">
      <w:pPr>
        <w:tabs>
          <w:tab w:val="left" w:pos="1701"/>
          <w:tab w:val="left" w:pos="2410"/>
        </w:tabs>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Возможности повышения эксплуатационных свойств быстрорежущих сталей за счет их легирования,</w:t>
      </w:r>
      <w:r w:rsidR="008B3BD2">
        <w:rPr>
          <w:rFonts w:ascii="Times New Roman" w:hAnsi="Times New Roman" w:cs="Times New Roman"/>
          <w:sz w:val="28"/>
          <w:szCs w:val="28"/>
        </w:rPr>
        <w:t xml:space="preserve"> очевидно, исчерпаны</w:t>
      </w:r>
      <w:r w:rsidRPr="00F245FB">
        <w:rPr>
          <w:rFonts w:ascii="Times New Roman" w:hAnsi="Times New Roman" w:cs="Times New Roman"/>
          <w:noProof/>
          <w:sz w:val="28"/>
          <w:szCs w:val="28"/>
        </w:rPr>
        <w:t>.</w:t>
      </w:r>
      <w:r w:rsidRPr="00F245FB">
        <w:rPr>
          <w:rFonts w:ascii="Times New Roman" w:hAnsi="Times New Roman" w:cs="Times New Roman"/>
          <w:sz w:val="28"/>
          <w:szCs w:val="28"/>
        </w:rPr>
        <w:t xml:space="preserve"> Перспективным представляется путь совершенствования технологии за счет управления процессами кристаллизации быстрорежущей стали</w:t>
      </w:r>
      <w:r w:rsidRPr="00F245FB">
        <w:rPr>
          <w:rFonts w:ascii="Times New Roman" w:hAnsi="Times New Roman" w:cs="Times New Roman"/>
          <w:noProof/>
          <w:sz w:val="28"/>
          <w:szCs w:val="28"/>
        </w:rPr>
        <w:t xml:space="preserve"> [</w:t>
      </w:r>
      <w:r w:rsidR="00935CB6">
        <w:rPr>
          <w:rFonts w:ascii="Times New Roman" w:hAnsi="Times New Roman" w:cs="Times New Roman"/>
          <w:noProof/>
          <w:sz w:val="28"/>
          <w:szCs w:val="28"/>
        </w:rPr>
        <w:t>15</w:t>
      </w:r>
      <w:r w:rsidRPr="00F245FB">
        <w:rPr>
          <w:rFonts w:ascii="Times New Roman" w:hAnsi="Times New Roman" w:cs="Times New Roman"/>
          <w:noProof/>
          <w:sz w:val="28"/>
          <w:szCs w:val="28"/>
        </w:rPr>
        <w:t>-</w:t>
      </w:r>
      <w:r w:rsidR="00DB6752">
        <w:rPr>
          <w:rFonts w:ascii="Times New Roman" w:hAnsi="Times New Roman" w:cs="Times New Roman"/>
          <w:noProof/>
          <w:sz w:val="28"/>
          <w:szCs w:val="28"/>
        </w:rPr>
        <w:t>1</w:t>
      </w:r>
      <w:r w:rsidR="00935CB6">
        <w:rPr>
          <w:rFonts w:ascii="Times New Roman" w:hAnsi="Times New Roman" w:cs="Times New Roman"/>
          <w:noProof/>
          <w:sz w:val="28"/>
          <w:szCs w:val="28"/>
        </w:rPr>
        <w:t>7</w:t>
      </w:r>
      <w:r w:rsidRPr="00F245FB">
        <w:rPr>
          <w:rFonts w:ascii="Times New Roman" w:hAnsi="Times New Roman" w:cs="Times New Roman"/>
          <w:noProof/>
          <w:sz w:val="28"/>
          <w:szCs w:val="28"/>
        </w:rPr>
        <w:t>].</w:t>
      </w:r>
      <w:r w:rsidRPr="00F245FB">
        <w:rPr>
          <w:rFonts w:ascii="Times New Roman" w:hAnsi="Times New Roman" w:cs="Times New Roman"/>
          <w:sz w:val="28"/>
          <w:szCs w:val="28"/>
        </w:rPr>
        <w:t xml:space="preserve"> Скорость нагрева поверхности деталей лучевыми методами, в частности лучом лазера, такова, что очерёдность фазовых переходов в процессе расплавления структурных составляющих износостойких сплавов </w:t>
      </w:r>
      <w:r w:rsidRPr="00F245FB">
        <w:rPr>
          <w:rFonts w:ascii="Times New Roman" w:hAnsi="Times New Roman" w:cs="Times New Roman"/>
          <w:sz w:val="28"/>
          <w:szCs w:val="28"/>
        </w:rPr>
        <w:lastRenderedPageBreak/>
        <w:t>меняется. Эта особенность лазерной обработки представляет интерес в связи с возможностью совместить в одном технологическом процессе получение композиционного биметаллического материала и его термическую обработку</w:t>
      </w:r>
      <w:r w:rsidRPr="00F245FB">
        <w:rPr>
          <w:rFonts w:ascii="Times New Roman" w:hAnsi="Times New Roman" w:cs="Times New Roman"/>
          <w:noProof/>
          <w:sz w:val="28"/>
          <w:szCs w:val="28"/>
        </w:rPr>
        <w:t xml:space="preserve"> [</w:t>
      </w:r>
      <w:r w:rsidR="007F464D">
        <w:rPr>
          <w:rFonts w:ascii="Times New Roman" w:hAnsi="Times New Roman" w:cs="Times New Roman"/>
          <w:noProof/>
          <w:sz w:val="28"/>
          <w:szCs w:val="28"/>
        </w:rPr>
        <w:t>1</w:t>
      </w:r>
      <w:r w:rsidR="00935CB6">
        <w:rPr>
          <w:rFonts w:ascii="Times New Roman" w:hAnsi="Times New Roman" w:cs="Times New Roman"/>
          <w:noProof/>
          <w:sz w:val="28"/>
          <w:szCs w:val="28"/>
        </w:rPr>
        <w:t>8</w:t>
      </w:r>
      <w:r w:rsidR="00A22B19">
        <w:rPr>
          <w:rFonts w:ascii="Times New Roman" w:hAnsi="Times New Roman" w:cs="Times New Roman"/>
          <w:noProof/>
          <w:sz w:val="28"/>
          <w:szCs w:val="28"/>
        </w:rPr>
        <w:t>-</w:t>
      </w:r>
      <w:r w:rsidR="00935CB6">
        <w:rPr>
          <w:rFonts w:ascii="Times New Roman" w:hAnsi="Times New Roman" w:cs="Times New Roman"/>
          <w:sz w:val="28"/>
          <w:szCs w:val="28"/>
        </w:rPr>
        <w:t>19</w:t>
      </w:r>
      <w:r w:rsidRPr="00F245FB">
        <w:rPr>
          <w:rFonts w:ascii="Times New Roman" w:hAnsi="Times New Roman" w:cs="Times New Roman"/>
          <w:sz w:val="28"/>
          <w:szCs w:val="28"/>
        </w:rPr>
        <w:t>]. Карбиды, вследствие более низкой теплопроводности плавятся позднее твёрдорастворной составляющей. Это даёт возможность использовать л</w:t>
      </w:r>
      <w:r w:rsidRPr="00F245FB">
        <w:rPr>
          <w:rFonts w:ascii="Times New Roman" w:hAnsi="Times New Roman" w:cs="Times New Roman"/>
          <w:sz w:val="28"/>
          <w:szCs w:val="28"/>
        </w:rPr>
        <w:t>а</w:t>
      </w:r>
      <w:r w:rsidRPr="00F245FB">
        <w:rPr>
          <w:rFonts w:ascii="Times New Roman" w:hAnsi="Times New Roman" w:cs="Times New Roman"/>
          <w:sz w:val="28"/>
          <w:szCs w:val="28"/>
        </w:rPr>
        <w:t>зерное излучение для дробления сеток карбидов и карбидов эвтектик и э</w:t>
      </w:r>
      <w:r w:rsidRPr="00F245FB">
        <w:rPr>
          <w:rFonts w:ascii="Times New Roman" w:hAnsi="Times New Roman" w:cs="Times New Roman"/>
          <w:sz w:val="28"/>
          <w:szCs w:val="28"/>
        </w:rPr>
        <w:t>в</w:t>
      </w:r>
      <w:r w:rsidRPr="00F245FB">
        <w:rPr>
          <w:rFonts w:ascii="Times New Roman" w:hAnsi="Times New Roman" w:cs="Times New Roman"/>
          <w:sz w:val="28"/>
          <w:szCs w:val="28"/>
        </w:rPr>
        <w:t>тектоидов.</w:t>
      </w:r>
    </w:p>
    <w:p w:rsidR="00291260" w:rsidRPr="00F245FB" w:rsidRDefault="00291260" w:rsidP="00F21E4E">
      <w:pPr>
        <w:tabs>
          <w:tab w:val="left" w:pos="1276"/>
          <w:tab w:val="left" w:pos="1560"/>
        </w:tabs>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В работах</w:t>
      </w:r>
      <w:r w:rsidRPr="00F245FB">
        <w:rPr>
          <w:rFonts w:ascii="Times New Roman" w:hAnsi="Times New Roman" w:cs="Times New Roman"/>
          <w:noProof/>
          <w:sz w:val="28"/>
          <w:szCs w:val="28"/>
        </w:rPr>
        <w:t xml:space="preserve"> [</w:t>
      </w:r>
      <w:r w:rsidR="007F464D">
        <w:rPr>
          <w:rFonts w:ascii="Times New Roman" w:hAnsi="Times New Roman" w:cs="Times New Roman"/>
          <w:noProof/>
          <w:sz w:val="28"/>
          <w:szCs w:val="28"/>
        </w:rPr>
        <w:t>1</w:t>
      </w:r>
      <w:r w:rsidR="00935CB6">
        <w:rPr>
          <w:rFonts w:ascii="Times New Roman" w:hAnsi="Times New Roman" w:cs="Times New Roman"/>
          <w:noProof/>
          <w:sz w:val="28"/>
          <w:szCs w:val="28"/>
        </w:rPr>
        <w:t>5</w:t>
      </w:r>
      <w:r w:rsidR="007C6C4E">
        <w:rPr>
          <w:rFonts w:ascii="Times New Roman" w:hAnsi="Times New Roman" w:cs="Times New Roman"/>
          <w:noProof/>
          <w:sz w:val="28"/>
          <w:szCs w:val="28"/>
        </w:rPr>
        <w:t>-</w:t>
      </w:r>
      <w:r w:rsidR="007F464D">
        <w:rPr>
          <w:rFonts w:ascii="Times New Roman" w:hAnsi="Times New Roman" w:cs="Times New Roman"/>
          <w:noProof/>
          <w:sz w:val="28"/>
          <w:szCs w:val="28"/>
        </w:rPr>
        <w:t>1</w:t>
      </w:r>
      <w:r w:rsidR="00935CB6">
        <w:rPr>
          <w:rFonts w:ascii="Times New Roman" w:hAnsi="Times New Roman" w:cs="Times New Roman"/>
          <w:noProof/>
          <w:sz w:val="28"/>
          <w:szCs w:val="28"/>
        </w:rPr>
        <w:t>6</w:t>
      </w:r>
      <w:r w:rsidRPr="00F245FB">
        <w:rPr>
          <w:rFonts w:ascii="Times New Roman" w:hAnsi="Times New Roman" w:cs="Times New Roman"/>
          <w:noProof/>
          <w:sz w:val="28"/>
          <w:szCs w:val="28"/>
        </w:rPr>
        <w:t>]</w:t>
      </w:r>
      <w:r w:rsidRPr="00F245FB">
        <w:rPr>
          <w:rFonts w:ascii="Times New Roman" w:hAnsi="Times New Roman" w:cs="Times New Roman"/>
          <w:sz w:val="28"/>
          <w:szCs w:val="28"/>
        </w:rPr>
        <w:t xml:space="preserve"> при исследовании процессов кристаллизации стали Р6М5 установлено, что повышения пластичности литой быстрорежущей стали можно добиться, увеличивая скорость охлаждения при кристаллизации. При этом в ее структуре уменьшается количество феррита и скелетной эвтектики, а также снижается химическая неоднородность аустенита. При кристаллизации со скоростью охлаждения</w:t>
      </w:r>
      <w:r w:rsidRPr="00F245FB">
        <w:rPr>
          <w:rFonts w:ascii="Times New Roman" w:hAnsi="Times New Roman" w:cs="Times New Roman"/>
          <w:noProof/>
          <w:sz w:val="28"/>
          <w:szCs w:val="28"/>
        </w:rPr>
        <w:t xml:space="preserve"> 1</w:t>
      </w:r>
      <w:r w:rsidRPr="00F245FB">
        <w:rPr>
          <w:rFonts w:ascii="Times New Roman" w:hAnsi="Times New Roman" w:cs="Times New Roman"/>
          <w:sz w:val="28"/>
          <w:szCs w:val="28"/>
        </w:rPr>
        <w:t>0</w:t>
      </w:r>
      <w:r w:rsidRPr="00F245FB">
        <w:rPr>
          <w:rFonts w:ascii="Times New Roman" w:hAnsi="Times New Roman" w:cs="Times New Roman"/>
          <w:sz w:val="28"/>
          <w:szCs w:val="28"/>
          <w:vertAlign w:val="superscript"/>
        </w:rPr>
        <w:t>3</w:t>
      </w:r>
      <w:r w:rsidR="00327550">
        <w:rPr>
          <w:rFonts w:ascii="Times New Roman" w:hAnsi="Times New Roman" w:cs="Times New Roman"/>
          <w:noProof/>
          <w:sz w:val="28"/>
          <w:szCs w:val="28"/>
        </w:rPr>
        <w:t>-1</w:t>
      </w:r>
      <w:r w:rsidRPr="00F245FB">
        <w:rPr>
          <w:rFonts w:ascii="Times New Roman" w:hAnsi="Times New Roman" w:cs="Times New Roman"/>
          <w:sz w:val="28"/>
          <w:szCs w:val="28"/>
        </w:rPr>
        <w:t>0</w:t>
      </w:r>
      <w:r w:rsidRPr="00F245FB">
        <w:rPr>
          <w:rFonts w:ascii="Times New Roman" w:hAnsi="Times New Roman" w:cs="Times New Roman"/>
          <w:sz w:val="28"/>
          <w:szCs w:val="28"/>
          <w:vertAlign w:val="superscript"/>
        </w:rPr>
        <w:t>5</w:t>
      </w:r>
      <w:r w:rsidRPr="00F245FB">
        <w:rPr>
          <w:rFonts w:ascii="Times New Roman" w:hAnsi="Times New Roman" w:cs="Times New Roman"/>
          <w:sz w:val="28"/>
          <w:szCs w:val="28"/>
        </w:rPr>
        <w:t xml:space="preserve"> °С/с получают сталь Р6М5 со структурой, включающей метастабильный высоколегированный аустенит, мартенсит и тонкодисперсные выделения карбидов. Такая сталь имеет повышенную твердость [</w:t>
      </w:r>
      <w:r w:rsidR="007F464D">
        <w:rPr>
          <w:rFonts w:ascii="Times New Roman" w:hAnsi="Times New Roman" w:cs="Times New Roman"/>
          <w:sz w:val="28"/>
          <w:szCs w:val="28"/>
        </w:rPr>
        <w:t>1</w:t>
      </w:r>
      <w:r w:rsidR="00935CB6">
        <w:rPr>
          <w:rFonts w:ascii="Times New Roman" w:hAnsi="Times New Roman" w:cs="Times New Roman"/>
          <w:sz w:val="28"/>
          <w:szCs w:val="28"/>
        </w:rPr>
        <w:t>7</w:t>
      </w:r>
      <w:r w:rsidRPr="00F245FB">
        <w:rPr>
          <w:rFonts w:ascii="Times New Roman" w:hAnsi="Times New Roman" w:cs="Times New Roman"/>
          <w:sz w:val="28"/>
          <w:szCs w:val="28"/>
        </w:rPr>
        <w:t>].</w:t>
      </w:r>
    </w:p>
    <w:p w:rsidR="00140385" w:rsidRDefault="00291260" w:rsidP="00F21E4E">
      <w:pPr>
        <w:tabs>
          <w:tab w:val="left" w:pos="709"/>
          <w:tab w:val="left" w:pos="1276"/>
          <w:tab w:val="left" w:pos="1560"/>
        </w:tabs>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В литературе сообщается о разных способах введения присадки в зону воздействия лазерного пучка. Достаточно технологично введение струи присадочного порошка в ванну оплавляемого металла [</w:t>
      </w:r>
      <w:r w:rsidR="007F464D">
        <w:rPr>
          <w:rFonts w:ascii="Times New Roman" w:hAnsi="Times New Roman" w:cs="Times New Roman"/>
          <w:sz w:val="28"/>
          <w:szCs w:val="28"/>
        </w:rPr>
        <w:t>2</w:t>
      </w:r>
      <w:r w:rsidR="00935CB6">
        <w:rPr>
          <w:rFonts w:ascii="Times New Roman" w:hAnsi="Times New Roman" w:cs="Times New Roman"/>
          <w:sz w:val="28"/>
          <w:szCs w:val="28"/>
        </w:rPr>
        <w:t>0</w:t>
      </w:r>
      <w:r w:rsidRPr="00F245FB">
        <w:rPr>
          <w:rFonts w:ascii="Times New Roman" w:hAnsi="Times New Roman" w:cs="Times New Roman"/>
          <w:sz w:val="28"/>
          <w:szCs w:val="28"/>
        </w:rPr>
        <w:t xml:space="preserve">], однако коэффициент использования порошка при этом ограничивается </w:t>
      </w:r>
      <w:r w:rsidRPr="00F245FB">
        <w:rPr>
          <w:rFonts w:ascii="Times New Roman" w:hAnsi="Times New Roman" w:cs="Times New Roman"/>
          <w:noProof/>
          <w:sz w:val="28"/>
          <w:szCs w:val="28"/>
        </w:rPr>
        <w:t>40 %.</w:t>
      </w:r>
      <w:r w:rsidRPr="00F245FB">
        <w:rPr>
          <w:rFonts w:ascii="Times New Roman" w:hAnsi="Times New Roman" w:cs="Times New Roman"/>
          <w:sz w:val="28"/>
          <w:szCs w:val="28"/>
        </w:rPr>
        <w:t xml:space="preserve"> </w:t>
      </w:r>
    </w:p>
    <w:p w:rsidR="00291260" w:rsidRPr="00F245FB" w:rsidRDefault="00291260" w:rsidP="00F21E4E">
      <w:pPr>
        <w:tabs>
          <w:tab w:val="left" w:pos="709"/>
          <w:tab w:val="left" w:pos="1276"/>
          <w:tab w:val="left" w:pos="1560"/>
        </w:tabs>
        <w:suppressAutoHyphens/>
        <w:spacing w:after="0" w:line="360" w:lineRule="auto"/>
        <w:ind w:firstLine="284"/>
        <w:jc w:val="both"/>
        <w:rPr>
          <w:rFonts w:ascii="Times New Roman" w:hAnsi="Times New Roman" w:cs="Times New Roman"/>
          <w:noProof/>
          <w:sz w:val="28"/>
          <w:szCs w:val="28"/>
        </w:rPr>
      </w:pPr>
      <w:r w:rsidRPr="00F245FB">
        <w:rPr>
          <w:rFonts w:ascii="Times New Roman" w:hAnsi="Times New Roman" w:cs="Times New Roman"/>
          <w:sz w:val="28"/>
          <w:szCs w:val="28"/>
        </w:rPr>
        <w:t>Способ введения порошка в виде шликерной обмазки многими авторами признан самым универсальным</w:t>
      </w:r>
      <w:r w:rsidRPr="00F245FB">
        <w:rPr>
          <w:rFonts w:ascii="Times New Roman" w:hAnsi="Times New Roman" w:cs="Times New Roman"/>
          <w:noProof/>
          <w:sz w:val="28"/>
          <w:szCs w:val="28"/>
        </w:rPr>
        <w:t xml:space="preserve"> [</w:t>
      </w:r>
      <w:r w:rsidR="007F464D">
        <w:rPr>
          <w:rFonts w:ascii="Times New Roman" w:hAnsi="Times New Roman" w:cs="Times New Roman"/>
          <w:noProof/>
          <w:sz w:val="28"/>
          <w:szCs w:val="28"/>
        </w:rPr>
        <w:t>2</w:t>
      </w:r>
      <w:r w:rsidR="00935CB6">
        <w:rPr>
          <w:rFonts w:ascii="Times New Roman" w:hAnsi="Times New Roman" w:cs="Times New Roman"/>
          <w:noProof/>
          <w:sz w:val="28"/>
          <w:szCs w:val="28"/>
        </w:rPr>
        <w:t>0</w:t>
      </w:r>
      <w:r w:rsidRPr="00F245FB">
        <w:rPr>
          <w:rFonts w:ascii="Times New Roman" w:hAnsi="Times New Roman" w:cs="Times New Roman"/>
          <w:noProof/>
          <w:sz w:val="28"/>
          <w:szCs w:val="28"/>
        </w:rPr>
        <w:t>-</w:t>
      </w:r>
      <w:r w:rsidR="007F464D">
        <w:rPr>
          <w:rFonts w:ascii="Times New Roman" w:hAnsi="Times New Roman" w:cs="Times New Roman"/>
          <w:noProof/>
          <w:sz w:val="28"/>
          <w:szCs w:val="28"/>
        </w:rPr>
        <w:t>2</w:t>
      </w:r>
      <w:r w:rsidR="00D653B5">
        <w:rPr>
          <w:rFonts w:ascii="Times New Roman" w:hAnsi="Times New Roman" w:cs="Times New Roman"/>
          <w:noProof/>
          <w:sz w:val="28"/>
          <w:szCs w:val="28"/>
        </w:rPr>
        <w:t>1</w:t>
      </w:r>
      <w:r w:rsidRPr="00F245FB">
        <w:rPr>
          <w:rFonts w:ascii="Times New Roman" w:hAnsi="Times New Roman" w:cs="Times New Roman"/>
          <w:noProof/>
          <w:sz w:val="28"/>
          <w:szCs w:val="28"/>
        </w:rPr>
        <w:t>],</w:t>
      </w:r>
      <w:r w:rsidRPr="00F245FB">
        <w:rPr>
          <w:rFonts w:ascii="Times New Roman" w:hAnsi="Times New Roman" w:cs="Times New Roman"/>
          <w:sz w:val="28"/>
          <w:szCs w:val="28"/>
        </w:rPr>
        <w:t xml:space="preserve"> однако отмечается существенное (на ~</w:t>
      </w:r>
      <w:r w:rsidRPr="00F245FB">
        <w:rPr>
          <w:rFonts w:ascii="Times New Roman" w:hAnsi="Times New Roman" w:cs="Times New Roman"/>
          <w:noProof/>
          <w:sz w:val="28"/>
          <w:szCs w:val="28"/>
        </w:rPr>
        <w:t xml:space="preserve"> 50 %)</w:t>
      </w:r>
      <w:r w:rsidRPr="00F245FB">
        <w:rPr>
          <w:rFonts w:ascii="Times New Roman" w:hAnsi="Times New Roman" w:cs="Times New Roman"/>
          <w:sz w:val="28"/>
          <w:szCs w:val="28"/>
        </w:rPr>
        <w:t xml:space="preserve"> колебание толщины проплавленного слоя вследствие выноса продуктов сгорания клеевой связки, которая экранирует из</w:t>
      </w:r>
      <w:r w:rsidR="00C62915">
        <w:rPr>
          <w:rFonts w:ascii="Times New Roman" w:hAnsi="Times New Roman" w:cs="Times New Roman"/>
          <w:sz w:val="28"/>
          <w:szCs w:val="28"/>
        </w:rPr>
        <w:t>лу</w:t>
      </w:r>
      <w:r w:rsidRPr="00F245FB">
        <w:rPr>
          <w:rFonts w:ascii="Times New Roman" w:hAnsi="Times New Roman" w:cs="Times New Roman"/>
          <w:sz w:val="28"/>
          <w:szCs w:val="28"/>
        </w:rPr>
        <w:t>чение</w:t>
      </w:r>
      <w:r w:rsidRPr="00F245FB">
        <w:rPr>
          <w:rFonts w:ascii="Times New Roman" w:hAnsi="Times New Roman" w:cs="Times New Roman"/>
          <w:noProof/>
          <w:sz w:val="28"/>
          <w:szCs w:val="28"/>
        </w:rPr>
        <w:t>.</w:t>
      </w:r>
    </w:p>
    <w:p w:rsidR="00291260" w:rsidRPr="00F245FB" w:rsidRDefault="00291260" w:rsidP="00F21E4E">
      <w:pPr>
        <w:tabs>
          <w:tab w:val="left" w:pos="709"/>
          <w:tab w:val="left" w:pos="1276"/>
          <w:tab w:val="left" w:pos="1560"/>
        </w:tabs>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В данной работе в качестве присадки использовали порошок из стали типа Р6М5</w:t>
      </w:r>
      <w:r w:rsidRPr="00F245FB">
        <w:rPr>
          <w:rFonts w:ascii="Times New Roman" w:hAnsi="Times New Roman" w:cs="Times New Roman"/>
          <w:noProof/>
          <w:sz w:val="28"/>
          <w:szCs w:val="28"/>
        </w:rPr>
        <w:t>,</w:t>
      </w:r>
      <w:r w:rsidRPr="00F245FB">
        <w:rPr>
          <w:rFonts w:ascii="Times New Roman" w:hAnsi="Times New Roman" w:cs="Times New Roman"/>
          <w:sz w:val="28"/>
          <w:szCs w:val="28"/>
        </w:rPr>
        <w:t xml:space="preserve"> который распределялся перед лазерной обработкой на поверхности основы без какого-либо связующего с помощью специального доз</w:t>
      </w:r>
      <w:r w:rsidRPr="00F245FB">
        <w:rPr>
          <w:rFonts w:ascii="Times New Roman" w:hAnsi="Times New Roman" w:cs="Times New Roman"/>
          <w:sz w:val="28"/>
          <w:szCs w:val="28"/>
        </w:rPr>
        <w:t>а</w:t>
      </w:r>
      <w:r w:rsidRPr="00F245FB">
        <w:rPr>
          <w:rFonts w:ascii="Times New Roman" w:hAnsi="Times New Roman" w:cs="Times New Roman"/>
          <w:sz w:val="28"/>
          <w:szCs w:val="28"/>
        </w:rPr>
        <w:t xml:space="preserve">тора-кристаллизатора. Основой служили листовые заготовки в виде </w:t>
      </w:r>
      <w:r w:rsidRPr="00F245FB">
        <w:rPr>
          <w:rFonts w:ascii="Times New Roman" w:hAnsi="Times New Roman" w:cs="Times New Roman"/>
          <w:sz w:val="28"/>
          <w:szCs w:val="28"/>
        </w:rPr>
        <w:lastRenderedPageBreak/>
        <w:t>диска толщиной</w:t>
      </w:r>
      <w:r w:rsidRPr="00F245FB">
        <w:rPr>
          <w:rFonts w:ascii="Times New Roman" w:hAnsi="Times New Roman" w:cs="Times New Roman"/>
          <w:noProof/>
          <w:sz w:val="28"/>
          <w:szCs w:val="28"/>
        </w:rPr>
        <w:t xml:space="preserve"> 2</w:t>
      </w:r>
      <w:r w:rsidRPr="00F245FB">
        <w:rPr>
          <w:rFonts w:ascii="Times New Roman" w:hAnsi="Times New Roman" w:cs="Times New Roman"/>
          <w:sz w:val="28"/>
          <w:szCs w:val="28"/>
        </w:rPr>
        <w:t xml:space="preserve"> мм, изготов</w:t>
      </w:r>
      <w:r w:rsidR="0047093F">
        <w:rPr>
          <w:rFonts w:ascii="Times New Roman" w:hAnsi="Times New Roman" w:cs="Times New Roman"/>
          <w:sz w:val="28"/>
          <w:szCs w:val="28"/>
        </w:rPr>
        <w:t>ленные м</w:t>
      </w:r>
      <w:r w:rsidR="00630F9A">
        <w:rPr>
          <w:rFonts w:ascii="Times New Roman" w:hAnsi="Times New Roman" w:cs="Times New Roman"/>
          <w:sz w:val="28"/>
          <w:szCs w:val="28"/>
        </w:rPr>
        <w:t>е</w:t>
      </w:r>
      <w:r w:rsidRPr="00F245FB">
        <w:rPr>
          <w:rFonts w:ascii="Times New Roman" w:hAnsi="Times New Roman" w:cs="Times New Roman"/>
          <w:sz w:val="28"/>
          <w:szCs w:val="28"/>
        </w:rPr>
        <w:t>тодом лазерной резки из стали 65Г после полной закалки и отпуска на твердость</w:t>
      </w:r>
      <w:r w:rsidRPr="00F245FB">
        <w:rPr>
          <w:rFonts w:ascii="Times New Roman" w:hAnsi="Times New Roman" w:cs="Times New Roman"/>
          <w:noProof/>
          <w:sz w:val="28"/>
          <w:szCs w:val="28"/>
        </w:rPr>
        <w:t xml:space="preserve"> 45</w:t>
      </w:r>
      <w:r w:rsidRPr="00F245FB">
        <w:rPr>
          <w:rFonts w:ascii="Times New Roman" w:hAnsi="Times New Roman" w:cs="Times New Roman"/>
          <w:sz w:val="28"/>
          <w:szCs w:val="28"/>
        </w:rPr>
        <w:t xml:space="preserve"> </w:t>
      </w:r>
      <w:r w:rsidRPr="00F245FB">
        <w:rPr>
          <w:rFonts w:ascii="Times New Roman" w:hAnsi="Times New Roman" w:cs="Times New Roman"/>
          <w:sz w:val="28"/>
          <w:szCs w:val="28"/>
          <w:lang w:val="en-US"/>
        </w:rPr>
        <w:t>HRC</w:t>
      </w:r>
      <w:r w:rsidRPr="00F245FB">
        <w:rPr>
          <w:rFonts w:ascii="Times New Roman" w:hAnsi="Times New Roman" w:cs="Times New Roman"/>
          <w:sz w:val="28"/>
          <w:szCs w:val="28"/>
        </w:rPr>
        <w:t xml:space="preserve">. </w:t>
      </w:r>
    </w:p>
    <w:p w:rsidR="00291260" w:rsidRPr="00F245FB" w:rsidRDefault="00291260"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 xml:space="preserve">Исходный порошок с частицами диаметром до 150-170 мкм имеет структуру, характерную для порошковой стали, полученной методом распыления жидкой фазы </w:t>
      </w:r>
      <w:r w:rsidR="009677A3">
        <w:rPr>
          <w:rFonts w:ascii="Times New Roman" w:hAnsi="Times New Roman" w:cs="Times New Roman"/>
          <w:sz w:val="28"/>
          <w:szCs w:val="28"/>
        </w:rPr>
        <w:t xml:space="preserve">- </w:t>
      </w:r>
      <w:r w:rsidRPr="00F245FB">
        <w:rPr>
          <w:rFonts w:ascii="Times New Roman" w:hAnsi="Times New Roman" w:cs="Times New Roman"/>
          <w:sz w:val="28"/>
          <w:szCs w:val="28"/>
        </w:rPr>
        <w:t>дендриты твердых растворов с дисперсными в</w:t>
      </w:r>
      <w:r w:rsidRPr="00F245FB">
        <w:rPr>
          <w:rFonts w:ascii="Times New Roman" w:hAnsi="Times New Roman" w:cs="Times New Roman"/>
          <w:sz w:val="28"/>
          <w:szCs w:val="28"/>
        </w:rPr>
        <w:t>ы</w:t>
      </w:r>
      <w:r w:rsidRPr="00F245FB">
        <w:rPr>
          <w:rFonts w:ascii="Times New Roman" w:hAnsi="Times New Roman" w:cs="Times New Roman"/>
          <w:sz w:val="28"/>
          <w:szCs w:val="28"/>
        </w:rPr>
        <w:t>делениями карбидов.</w:t>
      </w:r>
    </w:p>
    <w:p w:rsidR="00291260" w:rsidRPr="00F245FB" w:rsidRDefault="00291260"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Взаимодействие основного и наплавленного металла происходит, главным образом, по границам аустенитных зерен. Оплавленные зерна при о</w:t>
      </w:r>
      <w:r w:rsidRPr="00F245FB">
        <w:rPr>
          <w:rFonts w:ascii="Times New Roman" w:hAnsi="Times New Roman" w:cs="Times New Roman"/>
          <w:sz w:val="28"/>
          <w:szCs w:val="28"/>
        </w:rPr>
        <w:t>х</w:t>
      </w:r>
      <w:r w:rsidRPr="00F245FB">
        <w:rPr>
          <w:rFonts w:ascii="Times New Roman" w:hAnsi="Times New Roman" w:cs="Times New Roman"/>
          <w:sz w:val="28"/>
          <w:szCs w:val="28"/>
        </w:rPr>
        <w:t xml:space="preserve">лаждении становятся центрами роста дендритных кристаллов наплавки (рис. </w:t>
      </w:r>
      <w:r w:rsidR="009A60EB">
        <w:rPr>
          <w:rFonts w:ascii="Times New Roman" w:hAnsi="Times New Roman" w:cs="Times New Roman"/>
          <w:sz w:val="28"/>
          <w:szCs w:val="28"/>
        </w:rPr>
        <w:t>3</w:t>
      </w:r>
      <w:r w:rsidRPr="00F245FB">
        <w:rPr>
          <w:rFonts w:ascii="Times New Roman" w:hAnsi="Times New Roman" w:cs="Times New Roman"/>
          <w:sz w:val="28"/>
          <w:szCs w:val="28"/>
        </w:rPr>
        <w:t>). При увеличении толщины порошкового слоя, подвергаемого лазерной обработке, глубина проплавления основы уменьшается. При толщине обрабатываемого слоя более 2 мм появляются не сплавившиеся с о</w:t>
      </w:r>
      <w:r w:rsidRPr="00F245FB">
        <w:rPr>
          <w:rFonts w:ascii="Times New Roman" w:hAnsi="Times New Roman" w:cs="Times New Roman"/>
          <w:sz w:val="28"/>
          <w:szCs w:val="28"/>
        </w:rPr>
        <w:t>с</w:t>
      </w:r>
      <w:r w:rsidRPr="00F245FB">
        <w:rPr>
          <w:rFonts w:ascii="Times New Roman" w:hAnsi="Times New Roman" w:cs="Times New Roman"/>
          <w:sz w:val="28"/>
          <w:szCs w:val="28"/>
        </w:rPr>
        <w:t>новой участки, разделенные с ней пленкой окислов.</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18"/>
        <w:gridCol w:w="4560"/>
      </w:tblGrid>
      <w:tr w:rsidR="00291260" w:rsidRPr="00F245FB" w:rsidTr="00906AFA">
        <w:tc>
          <w:tcPr>
            <w:tcW w:w="4618" w:type="dxa"/>
          </w:tcPr>
          <w:p w:rsidR="00291260" w:rsidRPr="00F245FB" w:rsidRDefault="00291260" w:rsidP="00F21E4E">
            <w:pPr>
              <w:suppressAutoHyphens/>
              <w:spacing w:line="360" w:lineRule="auto"/>
              <w:ind w:firstLine="284"/>
              <w:jc w:val="both"/>
              <w:rPr>
                <w:sz w:val="28"/>
                <w:szCs w:val="28"/>
              </w:rPr>
            </w:pPr>
            <w:r w:rsidRPr="00F245FB">
              <w:rPr>
                <w:noProof/>
                <w:sz w:val="28"/>
                <w:szCs w:val="28"/>
              </w:rPr>
              <w:drawing>
                <wp:inline distT="0" distB="0" distL="0" distR="0">
                  <wp:extent cx="2460761" cy="1771650"/>
                  <wp:effectExtent l="0" t="0" r="0" b="0"/>
                  <wp:docPr id="23" name="Рисунок 3" descr="D:\Оришич\Коференции\Конференции 2015\ВИАМ 2015\ВИАМ Ад. тех\Рисунки ИЗ КНИГИ\Рис.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ришич\Коференции\Конференции 2015\ВИАМ 2015\ВИАМ Ад. тех\Рисунки ИЗ КНИГИ\Рис.1.21.jpg"/>
                          <pic:cNvPicPr>
                            <a:picLocks noChangeAspect="1" noChangeArrowheads="1"/>
                          </pic:cNvPicPr>
                        </pic:nvPicPr>
                        <pic:blipFill>
                          <a:blip r:embed="rId12" cstate="print"/>
                          <a:srcRect/>
                          <a:stretch>
                            <a:fillRect/>
                          </a:stretch>
                        </pic:blipFill>
                        <pic:spPr bwMode="auto">
                          <a:xfrm>
                            <a:off x="0" y="0"/>
                            <a:ext cx="2471633" cy="1779477"/>
                          </a:xfrm>
                          <a:prstGeom prst="rect">
                            <a:avLst/>
                          </a:prstGeom>
                          <a:noFill/>
                          <a:ln w="9525">
                            <a:noFill/>
                            <a:miter lim="800000"/>
                            <a:headEnd/>
                            <a:tailEnd/>
                          </a:ln>
                        </pic:spPr>
                      </pic:pic>
                    </a:graphicData>
                  </a:graphic>
                </wp:inline>
              </w:drawing>
            </w:r>
          </w:p>
        </w:tc>
        <w:tc>
          <w:tcPr>
            <w:tcW w:w="4560" w:type="dxa"/>
          </w:tcPr>
          <w:p w:rsidR="00291260" w:rsidRPr="00F245FB" w:rsidRDefault="00291260" w:rsidP="00F21E4E">
            <w:pPr>
              <w:suppressAutoHyphens/>
              <w:spacing w:line="360" w:lineRule="auto"/>
              <w:jc w:val="center"/>
              <w:rPr>
                <w:sz w:val="28"/>
                <w:szCs w:val="28"/>
              </w:rPr>
            </w:pPr>
            <w:r w:rsidRPr="00F245FB">
              <w:rPr>
                <w:noProof/>
                <w:sz w:val="28"/>
                <w:szCs w:val="28"/>
              </w:rPr>
              <w:drawing>
                <wp:inline distT="0" distB="0" distL="0" distR="0">
                  <wp:extent cx="1892545" cy="1857375"/>
                  <wp:effectExtent l="0" t="0" r="0" b="0"/>
                  <wp:docPr id="24" name="Рисунок 4" descr="D:\Оришич\Коференции\Конференции 2015\ВИАМ 2015\ВИАМ Ад. тех\Рисунки ИЗ КНИГИ\Рис.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Оришич\Коференции\Конференции 2015\ВИАМ 2015\ВИАМ Ад. тех\Рисунки ИЗ КНИГИ\Рис.1.22.jpg"/>
                          <pic:cNvPicPr>
                            <a:picLocks noChangeAspect="1" noChangeArrowheads="1"/>
                          </pic:cNvPicPr>
                        </pic:nvPicPr>
                        <pic:blipFill>
                          <a:blip r:embed="rId13" cstate="print"/>
                          <a:srcRect/>
                          <a:stretch>
                            <a:fillRect/>
                          </a:stretch>
                        </pic:blipFill>
                        <pic:spPr bwMode="auto">
                          <a:xfrm>
                            <a:off x="0" y="0"/>
                            <a:ext cx="1894294" cy="1859092"/>
                          </a:xfrm>
                          <a:prstGeom prst="rect">
                            <a:avLst/>
                          </a:prstGeom>
                          <a:noFill/>
                          <a:ln w="9525">
                            <a:noFill/>
                            <a:miter lim="800000"/>
                            <a:headEnd/>
                            <a:tailEnd/>
                          </a:ln>
                        </pic:spPr>
                      </pic:pic>
                    </a:graphicData>
                  </a:graphic>
                </wp:inline>
              </w:drawing>
            </w:r>
          </w:p>
        </w:tc>
      </w:tr>
      <w:tr w:rsidR="00291260" w:rsidRPr="00F245FB" w:rsidTr="00906AFA">
        <w:tc>
          <w:tcPr>
            <w:tcW w:w="4618" w:type="dxa"/>
          </w:tcPr>
          <w:p w:rsidR="00291260" w:rsidRPr="00F245FB" w:rsidRDefault="00291260" w:rsidP="00F21E4E">
            <w:pPr>
              <w:suppressAutoHyphens/>
              <w:spacing w:line="360" w:lineRule="auto"/>
              <w:jc w:val="center"/>
              <w:rPr>
                <w:sz w:val="28"/>
                <w:szCs w:val="28"/>
              </w:rPr>
            </w:pPr>
            <w:r w:rsidRPr="00906AFA">
              <w:rPr>
                <w:sz w:val="24"/>
                <w:szCs w:val="28"/>
              </w:rPr>
              <w:t xml:space="preserve">Рис. </w:t>
            </w:r>
            <w:r w:rsidR="009A60EB" w:rsidRPr="00906AFA">
              <w:rPr>
                <w:sz w:val="24"/>
                <w:szCs w:val="28"/>
              </w:rPr>
              <w:t>3</w:t>
            </w:r>
            <w:r w:rsidRPr="00906AFA">
              <w:rPr>
                <w:sz w:val="24"/>
                <w:szCs w:val="28"/>
              </w:rPr>
              <w:t xml:space="preserve"> Металлографический анализ </w:t>
            </w:r>
            <w:r w:rsidR="008667EE" w:rsidRPr="00906AFA">
              <w:rPr>
                <w:sz w:val="24"/>
                <w:szCs w:val="28"/>
              </w:rPr>
              <w:t>однослойной наплавки стали Р6М5</w:t>
            </w:r>
            <w:r w:rsidRPr="00F245FB">
              <w:rPr>
                <w:sz w:val="28"/>
                <w:szCs w:val="28"/>
              </w:rPr>
              <w:t xml:space="preserve">. </w:t>
            </w:r>
          </w:p>
        </w:tc>
        <w:tc>
          <w:tcPr>
            <w:tcW w:w="4560" w:type="dxa"/>
          </w:tcPr>
          <w:p w:rsidR="00291260" w:rsidRPr="00F245FB" w:rsidRDefault="00291260" w:rsidP="00F21E4E">
            <w:pPr>
              <w:suppressAutoHyphens/>
              <w:spacing w:line="360" w:lineRule="auto"/>
              <w:ind w:hanging="48"/>
              <w:jc w:val="center"/>
              <w:rPr>
                <w:sz w:val="28"/>
                <w:szCs w:val="28"/>
              </w:rPr>
            </w:pPr>
            <w:r w:rsidRPr="00906AFA">
              <w:rPr>
                <w:sz w:val="24"/>
                <w:szCs w:val="28"/>
              </w:rPr>
              <w:t>Рис.</w:t>
            </w:r>
            <w:r w:rsidR="009A60EB" w:rsidRPr="00906AFA">
              <w:rPr>
                <w:sz w:val="24"/>
                <w:szCs w:val="28"/>
              </w:rPr>
              <w:t>4</w:t>
            </w:r>
            <w:r w:rsidRPr="00906AFA">
              <w:rPr>
                <w:sz w:val="24"/>
                <w:szCs w:val="28"/>
              </w:rPr>
              <w:t xml:space="preserve"> Инфильтрация наплавленного слоя Р6М5 в основу 65Г. </w:t>
            </w:r>
          </w:p>
        </w:tc>
      </w:tr>
    </w:tbl>
    <w:p w:rsidR="00291260" w:rsidRPr="00F245FB" w:rsidRDefault="00291260"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Основа в зоне лазерного влияния (ЗЛВ) приобретает структурную неоднородность (рис.</w:t>
      </w:r>
      <w:r w:rsidR="009A60EB">
        <w:rPr>
          <w:rFonts w:ascii="Times New Roman" w:hAnsi="Times New Roman" w:cs="Times New Roman"/>
          <w:sz w:val="28"/>
          <w:szCs w:val="28"/>
        </w:rPr>
        <w:t>4</w:t>
      </w:r>
      <w:r w:rsidRPr="00F245FB">
        <w:rPr>
          <w:rFonts w:ascii="Times New Roman" w:hAnsi="Times New Roman" w:cs="Times New Roman"/>
          <w:sz w:val="28"/>
          <w:szCs w:val="28"/>
        </w:rPr>
        <w:t xml:space="preserve">), которая является следствием неполной закалки стали 65Г, имеющей в данном случае строчечное распределение карбидов. </w:t>
      </w:r>
    </w:p>
    <w:p w:rsidR="00291260" w:rsidRPr="00F245FB" w:rsidRDefault="00291260"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Измерение микротвердости структурных составляющих ЗЛВ показаны на рис</w:t>
      </w:r>
      <w:r w:rsidR="009A60EB">
        <w:rPr>
          <w:rFonts w:ascii="Times New Roman" w:hAnsi="Times New Roman" w:cs="Times New Roman"/>
          <w:sz w:val="28"/>
          <w:szCs w:val="28"/>
        </w:rPr>
        <w:t>. 5</w:t>
      </w:r>
      <w:r w:rsidRPr="00F245FB">
        <w:rPr>
          <w:rFonts w:ascii="Times New Roman" w:hAnsi="Times New Roman" w:cs="Times New Roman"/>
          <w:sz w:val="28"/>
          <w:szCs w:val="28"/>
        </w:rPr>
        <w:t xml:space="preserve">. Микротвердость основы с исходной структурой - троостит отпуска, составляет 5 ГПа. В процессе лазерной обработки те участки основы, которые нагреваются ниже температуры аустенизации, испытывают отпуск и твердость их снижается до 3,5 ГПа. По краям ЗЛВ </w:t>
      </w:r>
      <w:r w:rsidRPr="00F245FB">
        <w:rPr>
          <w:rFonts w:ascii="Times New Roman" w:hAnsi="Times New Roman" w:cs="Times New Roman"/>
          <w:sz w:val="28"/>
          <w:szCs w:val="28"/>
        </w:rPr>
        <w:lastRenderedPageBreak/>
        <w:t>аустенит образуется в первую очередь вокруг карбидов. Эти участки аустенита, имеющие концентрационную неоднородность, при последующем охлаждении превращаются в аустенитно-мартенситную смесь с микротвердостью от 6 до 9 ГПа (светлые участки на рис.</w:t>
      </w:r>
      <w:r w:rsidR="009A60EB">
        <w:rPr>
          <w:rFonts w:ascii="Times New Roman" w:hAnsi="Times New Roman" w:cs="Times New Roman"/>
          <w:sz w:val="28"/>
          <w:szCs w:val="28"/>
        </w:rPr>
        <w:t>4</w:t>
      </w:r>
      <w:r w:rsidRPr="00F245FB">
        <w:rPr>
          <w:rFonts w:ascii="Times New Roman" w:hAnsi="Times New Roman" w:cs="Times New Roman"/>
          <w:sz w:val="28"/>
          <w:szCs w:val="28"/>
        </w:rPr>
        <w:t>). На границе с наплавкой температура ЗЛВ обеспечивает гомогенизацию аустенита и последующую его закалку на мартенсит с микротвердостью 11</w:t>
      </w:r>
      <w:r w:rsidR="007C6C4E">
        <w:rPr>
          <w:rFonts w:ascii="Times New Roman" w:hAnsi="Times New Roman" w:cs="Times New Roman"/>
          <w:sz w:val="28"/>
          <w:szCs w:val="28"/>
        </w:rPr>
        <w:t xml:space="preserve"> </w:t>
      </w:r>
      <w:r w:rsidRPr="00F245FB">
        <w:rPr>
          <w:rFonts w:ascii="Times New Roman" w:hAnsi="Times New Roman" w:cs="Times New Roman"/>
          <w:sz w:val="28"/>
          <w:szCs w:val="28"/>
        </w:rPr>
        <w:t>ГПа.</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7"/>
        <w:gridCol w:w="4639"/>
      </w:tblGrid>
      <w:tr w:rsidR="00291260" w:rsidRPr="00F245FB" w:rsidTr="00906AFA">
        <w:tc>
          <w:tcPr>
            <w:tcW w:w="4870" w:type="dxa"/>
          </w:tcPr>
          <w:p w:rsidR="00291260" w:rsidRPr="00F245FB" w:rsidRDefault="00291260" w:rsidP="00F21E4E">
            <w:pPr>
              <w:suppressAutoHyphens/>
              <w:spacing w:line="360" w:lineRule="auto"/>
              <w:jc w:val="center"/>
              <w:rPr>
                <w:sz w:val="28"/>
                <w:szCs w:val="28"/>
              </w:rPr>
            </w:pPr>
            <w:r w:rsidRPr="00F245FB">
              <w:rPr>
                <w:noProof/>
                <w:sz w:val="28"/>
                <w:szCs w:val="28"/>
              </w:rPr>
              <w:drawing>
                <wp:inline distT="0" distB="0" distL="0" distR="0">
                  <wp:extent cx="2438400" cy="2305050"/>
                  <wp:effectExtent l="0" t="0" r="0" b="0"/>
                  <wp:docPr id="25" name="Рисунок 1" descr="666"/>
                  <wp:cNvGraphicFramePr/>
                  <a:graphic xmlns:a="http://schemas.openxmlformats.org/drawingml/2006/main">
                    <a:graphicData uri="http://schemas.openxmlformats.org/drawingml/2006/picture">
                      <pic:pic xmlns:pic="http://schemas.openxmlformats.org/drawingml/2006/picture">
                        <pic:nvPicPr>
                          <pic:cNvPr id="82951" name="Picture 12" descr="666"/>
                          <pic:cNvPicPr>
                            <a:picLocks noChangeAspect="1" noChangeArrowheads="1"/>
                          </pic:cNvPicPr>
                        </pic:nvPicPr>
                        <pic:blipFill>
                          <a:blip r:embed="rId14" cstate="print"/>
                          <a:srcRect/>
                          <a:stretch>
                            <a:fillRect/>
                          </a:stretch>
                        </pic:blipFill>
                        <pic:spPr bwMode="auto">
                          <a:xfrm>
                            <a:off x="0" y="0"/>
                            <a:ext cx="2439817" cy="2306389"/>
                          </a:xfrm>
                          <a:prstGeom prst="rect">
                            <a:avLst/>
                          </a:prstGeom>
                          <a:noFill/>
                          <a:ln w="9525">
                            <a:noFill/>
                            <a:miter lim="800000"/>
                            <a:headEnd/>
                            <a:tailEnd/>
                          </a:ln>
                        </pic:spPr>
                      </pic:pic>
                    </a:graphicData>
                  </a:graphic>
                </wp:inline>
              </w:drawing>
            </w:r>
          </w:p>
        </w:tc>
        <w:tc>
          <w:tcPr>
            <w:tcW w:w="4871" w:type="dxa"/>
          </w:tcPr>
          <w:p w:rsidR="00291260" w:rsidRPr="00F245FB" w:rsidRDefault="00A702C6" w:rsidP="00F21E4E">
            <w:pPr>
              <w:suppressAutoHyphens/>
              <w:spacing w:line="360" w:lineRule="auto"/>
              <w:jc w:val="center"/>
              <w:rPr>
                <w:sz w:val="28"/>
                <w:szCs w:val="28"/>
              </w:rPr>
            </w:pPr>
            <w:r>
              <w:rPr>
                <w:noProof/>
                <w:sz w:val="28"/>
                <w:szCs w:val="28"/>
              </w:rPr>
              <w:drawing>
                <wp:inline distT="0" distB="0" distL="0" distR="0">
                  <wp:extent cx="2416418" cy="239077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8465" cy="2392800"/>
                          </a:xfrm>
                          <a:prstGeom prst="rect">
                            <a:avLst/>
                          </a:prstGeom>
                          <a:noFill/>
                        </pic:spPr>
                      </pic:pic>
                    </a:graphicData>
                  </a:graphic>
                </wp:inline>
              </w:drawing>
            </w:r>
          </w:p>
        </w:tc>
      </w:tr>
      <w:tr w:rsidR="00291260" w:rsidRPr="00F245FB" w:rsidTr="00906AFA">
        <w:tc>
          <w:tcPr>
            <w:tcW w:w="4870" w:type="dxa"/>
          </w:tcPr>
          <w:p w:rsidR="00291260" w:rsidRPr="00F245FB" w:rsidRDefault="00291260" w:rsidP="00F21E4E">
            <w:pPr>
              <w:suppressAutoHyphens/>
              <w:spacing w:line="360" w:lineRule="auto"/>
              <w:jc w:val="center"/>
              <w:rPr>
                <w:sz w:val="28"/>
                <w:szCs w:val="28"/>
              </w:rPr>
            </w:pPr>
            <w:r w:rsidRPr="00906AFA">
              <w:rPr>
                <w:bCs/>
                <w:sz w:val="24"/>
                <w:szCs w:val="28"/>
              </w:rPr>
              <w:t xml:space="preserve">Рис. </w:t>
            </w:r>
            <w:r w:rsidR="009A60EB" w:rsidRPr="00906AFA">
              <w:rPr>
                <w:bCs/>
                <w:sz w:val="24"/>
                <w:szCs w:val="28"/>
              </w:rPr>
              <w:t>5</w:t>
            </w:r>
            <w:r w:rsidRPr="00906AFA">
              <w:rPr>
                <w:bCs/>
                <w:sz w:val="24"/>
                <w:szCs w:val="28"/>
              </w:rPr>
              <w:t xml:space="preserve"> Изменение микротвердости по сечению</w:t>
            </w:r>
            <w:r w:rsidR="00614A7F" w:rsidRPr="00906AFA">
              <w:rPr>
                <w:bCs/>
                <w:sz w:val="24"/>
                <w:szCs w:val="28"/>
              </w:rPr>
              <w:t>.</w:t>
            </w:r>
            <w:r w:rsidRPr="00906AFA">
              <w:rPr>
                <w:bCs/>
                <w:sz w:val="24"/>
                <w:szCs w:val="28"/>
              </w:rPr>
              <w:t xml:space="preserve"> </w:t>
            </w:r>
          </w:p>
        </w:tc>
        <w:tc>
          <w:tcPr>
            <w:tcW w:w="4871" w:type="dxa"/>
          </w:tcPr>
          <w:p w:rsidR="00291260" w:rsidRPr="00F245FB" w:rsidRDefault="00A702C6" w:rsidP="00F21E4E">
            <w:pPr>
              <w:suppressAutoHyphens/>
              <w:spacing w:line="360" w:lineRule="auto"/>
              <w:ind w:firstLine="284"/>
              <w:jc w:val="center"/>
              <w:rPr>
                <w:sz w:val="28"/>
                <w:szCs w:val="28"/>
              </w:rPr>
            </w:pPr>
            <w:r w:rsidRPr="00906AFA">
              <w:rPr>
                <w:sz w:val="24"/>
                <w:szCs w:val="28"/>
              </w:rPr>
              <w:t>Рис. 6 Структура карбидной фазы  при лазерной обработке наплавленного покрытия Р6М5.</w:t>
            </w:r>
          </w:p>
        </w:tc>
      </w:tr>
    </w:tbl>
    <w:p w:rsidR="00291260" w:rsidRPr="00F245FB" w:rsidRDefault="00291260"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Структура наплавляемой стали Р6М5 имеет дендритное строение (рис.</w:t>
      </w:r>
      <w:r w:rsidR="009A60EB">
        <w:rPr>
          <w:rFonts w:ascii="Times New Roman" w:hAnsi="Times New Roman" w:cs="Times New Roman"/>
          <w:sz w:val="28"/>
          <w:szCs w:val="28"/>
        </w:rPr>
        <w:t xml:space="preserve"> 3</w:t>
      </w:r>
      <w:r w:rsidRPr="00F245FB">
        <w:rPr>
          <w:rFonts w:ascii="Times New Roman" w:hAnsi="Times New Roman" w:cs="Times New Roman"/>
          <w:sz w:val="28"/>
          <w:szCs w:val="28"/>
        </w:rPr>
        <w:t>). В сечениях ветвей дендритов высоколегированного аустенита располагаются кристаллы мартенсита. Карбиды выделились в междендритном пространстве в виде эвтектических колоний, а также цепочками отдельных частиц, которые местами образуют сплошной каркас. Микротвердость а</w:t>
      </w:r>
      <w:r w:rsidRPr="00F245FB">
        <w:rPr>
          <w:rFonts w:ascii="Times New Roman" w:hAnsi="Times New Roman" w:cs="Times New Roman"/>
          <w:sz w:val="28"/>
          <w:szCs w:val="28"/>
        </w:rPr>
        <w:t>у</w:t>
      </w:r>
      <w:r w:rsidRPr="00F245FB">
        <w:rPr>
          <w:rFonts w:ascii="Times New Roman" w:hAnsi="Times New Roman" w:cs="Times New Roman"/>
          <w:sz w:val="28"/>
          <w:szCs w:val="28"/>
        </w:rPr>
        <w:t>стенито-мартенситной смеси в зоне сплавления с основой составляет 9,48 - 10,1 ГПа, а в средней части и на поверхности - 10,1 - 10,9 ГПа.</w:t>
      </w:r>
    </w:p>
    <w:p w:rsidR="0068554F" w:rsidRDefault="00291260"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Толщина полученного покрытия определяется назначением и видо</w:t>
      </w:r>
      <w:r w:rsidR="00AD2EF5">
        <w:rPr>
          <w:rFonts w:ascii="Times New Roman" w:hAnsi="Times New Roman" w:cs="Times New Roman"/>
          <w:sz w:val="28"/>
          <w:szCs w:val="28"/>
        </w:rPr>
        <w:t xml:space="preserve">м </w:t>
      </w:r>
      <w:r w:rsidRPr="00F245FB">
        <w:rPr>
          <w:rFonts w:ascii="Times New Roman" w:hAnsi="Times New Roman" w:cs="Times New Roman"/>
          <w:sz w:val="28"/>
          <w:szCs w:val="28"/>
        </w:rPr>
        <w:t xml:space="preserve">наплавки. При необходимости наращивания покрытия возможна наплавка в несколько слоев. Толщина повторного и последующих слоев выбиралась </w:t>
      </w:r>
      <w:r w:rsidRPr="00F245FB">
        <w:rPr>
          <w:rFonts w:ascii="Times New Roman" w:hAnsi="Times New Roman" w:cs="Times New Roman"/>
          <w:sz w:val="28"/>
          <w:szCs w:val="28"/>
        </w:rPr>
        <w:lastRenderedPageBreak/>
        <w:t>около 80% от глубины проплавления стали Р6М5. Нижние слои при послойной наплавке попадают в ЗЛВ. Выбранный режим повторного лазерного воздействия на ранее наплавленную сталь Р6М5 обеспечивает благ</w:t>
      </w:r>
      <w:r w:rsidRPr="00F245FB">
        <w:rPr>
          <w:rFonts w:ascii="Times New Roman" w:hAnsi="Times New Roman" w:cs="Times New Roman"/>
          <w:sz w:val="28"/>
          <w:szCs w:val="28"/>
        </w:rPr>
        <w:t>о</w:t>
      </w:r>
      <w:r w:rsidRPr="00F245FB">
        <w:rPr>
          <w:rFonts w:ascii="Times New Roman" w:hAnsi="Times New Roman" w:cs="Times New Roman"/>
          <w:sz w:val="28"/>
          <w:szCs w:val="28"/>
        </w:rPr>
        <w:t xml:space="preserve">приятные изменения в распределении карбидов. </w:t>
      </w:r>
    </w:p>
    <w:p w:rsidR="0068554F" w:rsidRDefault="0068554F" w:rsidP="00F21E4E">
      <w:pPr>
        <w:suppressAutoHyphens/>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Изменение с</w:t>
      </w:r>
      <w:r w:rsidRPr="00986E5C">
        <w:rPr>
          <w:rFonts w:ascii="Times New Roman" w:hAnsi="Times New Roman" w:cs="Times New Roman"/>
          <w:sz w:val="28"/>
          <w:szCs w:val="28"/>
        </w:rPr>
        <w:t>труктур</w:t>
      </w:r>
      <w:r>
        <w:rPr>
          <w:rFonts w:ascii="Times New Roman" w:hAnsi="Times New Roman" w:cs="Times New Roman"/>
          <w:sz w:val="28"/>
          <w:szCs w:val="28"/>
        </w:rPr>
        <w:t>ы</w:t>
      </w:r>
      <w:r w:rsidRPr="00986E5C">
        <w:rPr>
          <w:rFonts w:ascii="Times New Roman" w:hAnsi="Times New Roman" w:cs="Times New Roman"/>
          <w:sz w:val="28"/>
          <w:szCs w:val="28"/>
        </w:rPr>
        <w:t xml:space="preserve"> наплавленной стали Р6М5 во фронте движения лазерного луча и после повторной лазерной переплавки представлен</w:t>
      </w:r>
      <w:r w:rsidR="00A702C6">
        <w:rPr>
          <w:rFonts w:ascii="Times New Roman" w:hAnsi="Times New Roman" w:cs="Times New Roman"/>
          <w:sz w:val="28"/>
          <w:szCs w:val="28"/>
        </w:rPr>
        <w:t>ы</w:t>
      </w:r>
      <w:r w:rsidRPr="00986E5C">
        <w:rPr>
          <w:rFonts w:ascii="Times New Roman" w:hAnsi="Times New Roman" w:cs="Times New Roman"/>
          <w:sz w:val="28"/>
          <w:szCs w:val="28"/>
        </w:rPr>
        <w:t xml:space="preserve"> на рис</w:t>
      </w:r>
      <w:r w:rsidR="00A702C6">
        <w:rPr>
          <w:rFonts w:ascii="Times New Roman" w:hAnsi="Times New Roman" w:cs="Times New Roman"/>
          <w:sz w:val="28"/>
          <w:szCs w:val="28"/>
        </w:rPr>
        <w:t>.</w:t>
      </w:r>
      <w:r w:rsidRPr="00986E5C">
        <w:rPr>
          <w:rFonts w:ascii="Times New Roman" w:hAnsi="Times New Roman" w:cs="Times New Roman"/>
          <w:sz w:val="28"/>
          <w:szCs w:val="28"/>
        </w:rPr>
        <w:t xml:space="preserve"> </w:t>
      </w:r>
      <w:r w:rsidR="00A702C6">
        <w:rPr>
          <w:rFonts w:ascii="Times New Roman" w:hAnsi="Times New Roman" w:cs="Times New Roman"/>
          <w:sz w:val="28"/>
          <w:szCs w:val="28"/>
        </w:rPr>
        <w:t>6</w:t>
      </w:r>
      <w:r>
        <w:rPr>
          <w:rFonts w:ascii="Times New Roman" w:hAnsi="Times New Roman" w:cs="Times New Roman"/>
          <w:sz w:val="28"/>
          <w:szCs w:val="28"/>
        </w:rPr>
        <w:t>. Во фронте переплавленного участка наблюдается увеличение травимости, обнаруживаются микропоры, имеются неметаллические включения. После переплавки карбидная эвтектика дробится на отдельные частицы. Общее количество карбидной фазы уменьшается. Одновременно ув</w:t>
      </w:r>
      <w:r>
        <w:rPr>
          <w:rFonts w:ascii="Times New Roman" w:hAnsi="Times New Roman" w:cs="Times New Roman"/>
          <w:sz w:val="28"/>
          <w:szCs w:val="28"/>
        </w:rPr>
        <w:t>е</w:t>
      </w:r>
      <w:r>
        <w:rPr>
          <w:rFonts w:ascii="Times New Roman" w:hAnsi="Times New Roman" w:cs="Times New Roman"/>
          <w:sz w:val="28"/>
          <w:szCs w:val="28"/>
        </w:rPr>
        <w:t xml:space="preserve">личивается легированность твёрдого раствора. </w:t>
      </w:r>
    </w:p>
    <w:p w:rsidR="00291260" w:rsidRPr="00F245FB" w:rsidRDefault="00A702C6" w:rsidP="00F21E4E">
      <w:pPr>
        <w:suppressAutoHyphens/>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Лазерная наплавка в несколько проходов приводит к</w:t>
      </w:r>
      <w:r w:rsidR="00291260" w:rsidRPr="00F245FB">
        <w:rPr>
          <w:rFonts w:ascii="Times New Roman" w:hAnsi="Times New Roman" w:cs="Times New Roman"/>
          <w:sz w:val="28"/>
          <w:szCs w:val="28"/>
        </w:rPr>
        <w:t xml:space="preserve"> оплавлени</w:t>
      </w:r>
      <w:r>
        <w:rPr>
          <w:rFonts w:ascii="Times New Roman" w:hAnsi="Times New Roman" w:cs="Times New Roman"/>
          <w:sz w:val="28"/>
          <w:szCs w:val="28"/>
        </w:rPr>
        <w:t>ю</w:t>
      </w:r>
      <w:r w:rsidR="00291260" w:rsidRPr="00F245FB">
        <w:rPr>
          <w:rFonts w:ascii="Times New Roman" w:hAnsi="Times New Roman" w:cs="Times New Roman"/>
          <w:sz w:val="28"/>
          <w:szCs w:val="28"/>
        </w:rPr>
        <w:t xml:space="preserve"> сетк</w:t>
      </w:r>
      <w:r>
        <w:rPr>
          <w:rFonts w:ascii="Times New Roman" w:hAnsi="Times New Roman" w:cs="Times New Roman"/>
          <w:sz w:val="28"/>
          <w:szCs w:val="28"/>
        </w:rPr>
        <w:t>и</w:t>
      </w:r>
      <w:r w:rsidR="00291260" w:rsidRPr="00F245FB">
        <w:rPr>
          <w:rFonts w:ascii="Times New Roman" w:hAnsi="Times New Roman" w:cs="Times New Roman"/>
          <w:sz w:val="28"/>
          <w:szCs w:val="28"/>
        </w:rPr>
        <w:t xml:space="preserve"> карбидов</w:t>
      </w:r>
      <w:r>
        <w:rPr>
          <w:rFonts w:ascii="Times New Roman" w:hAnsi="Times New Roman" w:cs="Times New Roman"/>
          <w:sz w:val="28"/>
          <w:szCs w:val="28"/>
        </w:rPr>
        <w:t xml:space="preserve">, </w:t>
      </w:r>
      <w:r w:rsidR="00291260" w:rsidRPr="00F245FB">
        <w:rPr>
          <w:rFonts w:ascii="Times New Roman" w:hAnsi="Times New Roman" w:cs="Times New Roman"/>
          <w:sz w:val="28"/>
          <w:szCs w:val="28"/>
        </w:rPr>
        <w:t>разделя</w:t>
      </w:r>
      <w:r>
        <w:rPr>
          <w:rFonts w:ascii="Times New Roman" w:hAnsi="Times New Roman" w:cs="Times New Roman"/>
          <w:sz w:val="28"/>
          <w:szCs w:val="28"/>
        </w:rPr>
        <w:t>ющих</w:t>
      </w:r>
      <w:r w:rsidR="00291260" w:rsidRPr="00F245FB">
        <w:rPr>
          <w:rFonts w:ascii="Times New Roman" w:hAnsi="Times New Roman" w:cs="Times New Roman"/>
          <w:sz w:val="28"/>
          <w:szCs w:val="28"/>
        </w:rPr>
        <w:t>ся на отдельные частицы (рис.</w:t>
      </w:r>
      <w:r w:rsidR="00AD2EF5">
        <w:rPr>
          <w:rFonts w:ascii="Times New Roman" w:hAnsi="Times New Roman" w:cs="Times New Roman"/>
          <w:sz w:val="28"/>
          <w:szCs w:val="28"/>
        </w:rPr>
        <w:t xml:space="preserve"> </w:t>
      </w:r>
      <w:r>
        <w:rPr>
          <w:rFonts w:ascii="Times New Roman" w:hAnsi="Times New Roman" w:cs="Times New Roman"/>
          <w:sz w:val="28"/>
          <w:szCs w:val="28"/>
        </w:rPr>
        <w:t>7</w:t>
      </w:r>
      <w:r w:rsidR="00F24E17">
        <w:rPr>
          <w:rFonts w:ascii="Times New Roman" w:hAnsi="Times New Roman" w:cs="Times New Roman"/>
          <w:sz w:val="28"/>
          <w:szCs w:val="28"/>
        </w:rPr>
        <w:t xml:space="preserve"> а</w:t>
      </w:r>
      <w:r w:rsidR="00291260" w:rsidRPr="00F245FB">
        <w:rPr>
          <w:rFonts w:ascii="Times New Roman" w:hAnsi="Times New Roman" w:cs="Times New Roman"/>
          <w:sz w:val="28"/>
          <w:szCs w:val="28"/>
        </w:rPr>
        <w:t>), происходит коагуляция и растворение карбидов. Это, в свою очередь, увеличивает легированность аустенита, образующегося при последующей кристаллизации.</w:t>
      </w:r>
    </w:p>
    <w:tbl>
      <w:tblPr>
        <w:tblStyle w:val="a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78"/>
      </w:tblGrid>
      <w:tr w:rsidR="00A702C6" w:rsidRPr="00F245FB" w:rsidTr="00906AFA">
        <w:tc>
          <w:tcPr>
            <w:tcW w:w="9178" w:type="dxa"/>
          </w:tcPr>
          <w:p w:rsidR="00A702C6" w:rsidRPr="00F245FB" w:rsidRDefault="00A702C6" w:rsidP="00F21E4E">
            <w:pPr>
              <w:suppressAutoHyphens/>
              <w:spacing w:line="360" w:lineRule="auto"/>
              <w:jc w:val="center"/>
              <w:rPr>
                <w:sz w:val="28"/>
                <w:szCs w:val="28"/>
              </w:rPr>
            </w:pPr>
            <w:r>
              <w:rPr>
                <w:noProof/>
              </w:rPr>
              <w:drawing>
                <wp:inline distT="0" distB="0" distL="0" distR="0">
                  <wp:extent cx="4200525" cy="2187051"/>
                  <wp:effectExtent l="0" t="0" r="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01892" cy="2187763"/>
                          </a:xfrm>
                          <a:prstGeom prst="rect">
                            <a:avLst/>
                          </a:prstGeom>
                          <a:noFill/>
                          <a:ln>
                            <a:noFill/>
                          </a:ln>
                        </pic:spPr>
                      </pic:pic>
                    </a:graphicData>
                  </a:graphic>
                </wp:inline>
              </w:drawing>
            </w:r>
          </w:p>
        </w:tc>
      </w:tr>
      <w:tr w:rsidR="00A702C6" w:rsidRPr="00F245FB" w:rsidTr="00906AFA">
        <w:tc>
          <w:tcPr>
            <w:tcW w:w="9178" w:type="dxa"/>
          </w:tcPr>
          <w:p w:rsidR="00A702C6" w:rsidRPr="00906AFA" w:rsidRDefault="00A702C6" w:rsidP="00F21E4E">
            <w:pPr>
              <w:suppressAutoHyphens/>
              <w:spacing w:line="360" w:lineRule="auto"/>
              <w:jc w:val="center"/>
              <w:rPr>
                <w:sz w:val="24"/>
                <w:szCs w:val="28"/>
              </w:rPr>
            </w:pPr>
            <w:r w:rsidRPr="00906AFA">
              <w:rPr>
                <w:sz w:val="24"/>
                <w:szCs w:val="28"/>
              </w:rPr>
              <w:t>Рис. 7. Строение карбидной фазы наплавленного покрытия Р6М5 при лазерной наплавке в несколько проходов.</w:t>
            </w:r>
          </w:p>
          <w:p w:rsidR="00A702C6" w:rsidRDefault="00A702C6" w:rsidP="00F21E4E">
            <w:pPr>
              <w:suppressAutoHyphens/>
              <w:spacing w:line="360" w:lineRule="auto"/>
              <w:ind w:firstLine="284"/>
              <w:jc w:val="center"/>
              <w:rPr>
                <w:noProof/>
              </w:rPr>
            </w:pPr>
            <w:r w:rsidRPr="00906AFA">
              <w:rPr>
                <w:sz w:val="24"/>
                <w:szCs w:val="28"/>
              </w:rPr>
              <w:t>а – средняя часть покрытия, б- зона сплавления.</w:t>
            </w:r>
          </w:p>
        </w:tc>
      </w:tr>
    </w:tbl>
    <w:p w:rsidR="00291260" w:rsidRDefault="00F2672C" w:rsidP="00F21E4E">
      <w:pPr>
        <w:suppressAutoHyphens/>
        <w:spacing w:after="0" w:line="360" w:lineRule="auto"/>
        <w:ind w:firstLine="284"/>
        <w:jc w:val="both"/>
        <w:rPr>
          <w:rFonts w:ascii="Times New Roman" w:hAnsi="Times New Roman" w:cs="Times New Roman"/>
          <w:sz w:val="28"/>
          <w:szCs w:val="28"/>
        </w:rPr>
      </w:pPr>
      <w:r>
        <w:rPr>
          <w:rFonts w:ascii="Times New Roman" w:hAnsi="Times New Roman" w:cs="Times New Roman"/>
          <w:sz w:val="28"/>
          <w:szCs w:val="28"/>
        </w:rPr>
        <w:t xml:space="preserve">В </w:t>
      </w:r>
      <w:r w:rsidR="00291260" w:rsidRPr="00F245FB">
        <w:rPr>
          <w:rFonts w:ascii="Times New Roman" w:hAnsi="Times New Roman" w:cs="Times New Roman"/>
          <w:sz w:val="28"/>
          <w:szCs w:val="28"/>
        </w:rPr>
        <w:t xml:space="preserve">металле основы имеет место повторная закалка. Твердость мартенсита составляет 8,740 ГПа. Получают развитие диффузионные процессы в зоне </w:t>
      </w:r>
      <w:r w:rsidR="00291260" w:rsidRPr="00F245FB">
        <w:rPr>
          <w:rFonts w:ascii="Times New Roman" w:hAnsi="Times New Roman" w:cs="Times New Roman"/>
          <w:sz w:val="28"/>
          <w:szCs w:val="28"/>
        </w:rPr>
        <w:lastRenderedPageBreak/>
        <w:t>сплавления</w:t>
      </w:r>
      <w:r w:rsidR="00F24E17">
        <w:rPr>
          <w:rFonts w:ascii="Times New Roman" w:hAnsi="Times New Roman" w:cs="Times New Roman"/>
          <w:sz w:val="28"/>
          <w:szCs w:val="28"/>
        </w:rPr>
        <w:t xml:space="preserve"> (рис.</w:t>
      </w:r>
      <w:r w:rsidR="00A702C6">
        <w:rPr>
          <w:rFonts w:ascii="Times New Roman" w:hAnsi="Times New Roman" w:cs="Times New Roman"/>
          <w:sz w:val="28"/>
          <w:szCs w:val="28"/>
        </w:rPr>
        <w:t>7</w:t>
      </w:r>
      <w:r w:rsidR="00F24E17">
        <w:rPr>
          <w:rFonts w:ascii="Times New Roman" w:hAnsi="Times New Roman" w:cs="Times New Roman"/>
          <w:sz w:val="28"/>
          <w:szCs w:val="28"/>
        </w:rPr>
        <w:t xml:space="preserve"> б)</w:t>
      </w:r>
      <w:r w:rsidR="00291260" w:rsidRPr="00F245FB">
        <w:rPr>
          <w:rFonts w:ascii="Times New Roman" w:hAnsi="Times New Roman" w:cs="Times New Roman"/>
          <w:sz w:val="28"/>
          <w:szCs w:val="28"/>
        </w:rPr>
        <w:t xml:space="preserve">. Твердость ячеек дендритов изменяется незначительно и составляет 9,4 - 10,1 ГПа. </w:t>
      </w:r>
    </w:p>
    <w:p w:rsidR="000E6132" w:rsidRDefault="00291260"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Послойным наращиванием удалось получить наплавленный слой толщиной</w:t>
      </w:r>
      <w:r w:rsidRPr="00F245FB">
        <w:rPr>
          <w:rFonts w:ascii="Times New Roman" w:hAnsi="Times New Roman" w:cs="Times New Roman"/>
          <w:noProof/>
          <w:sz w:val="28"/>
          <w:szCs w:val="28"/>
        </w:rPr>
        <w:t xml:space="preserve"> до 8-10</w:t>
      </w:r>
      <w:r w:rsidRPr="00F245FB">
        <w:rPr>
          <w:rFonts w:ascii="Times New Roman" w:hAnsi="Times New Roman" w:cs="Times New Roman"/>
          <w:sz w:val="28"/>
          <w:szCs w:val="28"/>
        </w:rPr>
        <w:t xml:space="preserve"> мм без каких-либо макродефектов с твердостью</w:t>
      </w:r>
      <w:r w:rsidRPr="00F245FB">
        <w:rPr>
          <w:rFonts w:ascii="Times New Roman" w:hAnsi="Times New Roman" w:cs="Times New Roman"/>
          <w:noProof/>
          <w:sz w:val="28"/>
          <w:szCs w:val="28"/>
        </w:rPr>
        <w:t xml:space="preserve"> 63 - 64</w:t>
      </w:r>
      <w:r w:rsidRPr="00F245FB">
        <w:rPr>
          <w:rFonts w:ascii="Times New Roman" w:hAnsi="Times New Roman" w:cs="Times New Roman"/>
          <w:sz w:val="28"/>
          <w:szCs w:val="28"/>
        </w:rPr>
        <w:t xml:space="preserve"> </w:t>
      </w:r>
      <w:r w:rsidRPr="00F245FB">
        <w:rPr>
          <w:rFonts w:ascii="Times New Roman" w:hAnsi="Times New Roman" w:cs="Times New Roman"/>
          <w:sz w:val="28"/>
          <w:szCs w:val="28"/>
          <w:lang w:val="en-US"/>
        </w:rPr>
        <w:t>HRC</w:t>
      </w:r>
      <w:r w:rsidRPr="00F245FB">
        <w:rPr>
          <w:rFonts w:ascii="Times New Roman" w:hAnsi="Times New Roman" w:cs="Times New Roman"/>
          <w:sz w:val="28"/>
          <w:szCs w:val="28"/>
        </w:rPr>
        <w:t>. После стандартного трехкратного отпуска при</w:t>
      </w:r>
      <w:r w:rsidRPr="00F245FB">
        <w:rPr>
          <w:rFonts w:ascii="Times New Roman" w:hAnsi="Times New Roman" w:cs="Times New Roman"/>
          <w:noProof/>
          <w:sz w:val="28"/>
          <w:szCs w:val="28"/>
        </w:rPr>
        <w:t xml:space="preserve"> 560</w:t>
      </w:r>
      <w:r w:rsidRPr="00F245FB">
        <w:rPr>
          <w:rFonts w:ascii="Times New Roman" w:hAnsi="Times New Roman" w:cs="Times New Roman"/>
          <w:sz w:val="28"/>
          <w:szCs w:val="28"/>
        </w:rPr>
        <w:t>°С твердость наплавленной стали Р6М5 увеличивается до</w:t>
      </w:r>
      <w:r w:rsidRPr="00F245FB">
        <w:rPr>
          <w:rFonts w:ascii="Times New Roman" w:hAnsi="Times New Roman" w:cs="Times New Roman"/>
          <w:noProof/>
          <w:sz w:val="28"/>
          <w:szCs w:val="28"/>
        </w:rPr>
        <w:t xml:space="preserve"> 66 - 67</w:t>
      </w:r>
      <w:r w:rsidRPr="00F245FB">
        <w:rPr>
          <w:rFonts w:ascii="Times New Roman" w:hAnsi="Times New Roman" w:cs="Times New Roman"/>
          <w:sz w:val="28"/>
          <w:szCs w:val="28"/>
        </w:rPr>
        <w:t xml:space="preserve"> </w:t>
      </w:r>
      <w:r w:rsidRPr="00F245FB">
        <w:rPr>
          <w:rFonts w:ascii="Times New Roman" w:hAnsi="Times New Roman" w:cs="Times New Roman"/>
          <w:sz w:val="28"/>
          <w:szCs w:val="28"/>
          <w:lang w:val="en-US"/>
        </w:rPr>
        <w:t>HRC</w:t>
      </w:r>
      <w:r w:rsidRPr="00F245FB">
        <w:rPr>
          <w:rFonts w:ascii="Times New Roman" w:hAnsi="Times New Roman" w:cs="Times New Roman"/>
          <w:sz w:val="28"/>
          <w:szCs w:val="28"/>
        </w:rPr>
        <w:t xml:space="preserve">. </w:t>
      </w:r>
    </w:p>
    <w:p w:rsidR="000E6132" w:rsidRDefault="00291260" w:rsidP="00906AFA">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b/>
          <w:sz w:val="28"/>
          <w:szCs w:val="28"/>
        </w:rPr>
        <w:t>Заключение.</w:t>
      </w:r>
    </w:p>
    <w:p w:rsidR="00E07B4D" w:rsidRDefault="00291260" w:rsidP="00F21E4E">
      <w:pPr>
        <w:suppressAutoHyphens/>
        <w:spacing w:after="0" w:line="360" w:lineRule="auto"/>
        <w:ind w:firstLine="284"/>
        <w:jc w:val="both"/>
        <w:rPr>
          <w:rFonts w:ascii="Times New Roman" w:hAnsi="Times New Roman" w:cs="Times New Roman"/>
          <w:sz w:val="28"/>
          <w:szCs w:val="28"/>
        </w:rPr>
      </w:pPr>
      <w:r w:rsidRPr="00F245FB">
        <w:rPr>
          <w:rFonts w:ascii="Times New Roman" w:hAnsi="Times New Roman" w:cs="Times New Roman"/>
          <w:sz w:val="28"/>
          <w:szCs w:val="28"/>
        </w:rPr>
        <w:t>Результаты исследования показали технологическую воз</w:t>
      </w:r>
      <w:r w:rsidR="00B20448">
        <w:rPr>
          <w:rFonts w:ascii="Times New Roman" w:hAnsi="Times New Roman" w:cs="Times New Roman"/>
          <w:sz w:val="28"/>
          <w:szCs w:val="28"/>
        </w:rPr>
        <w:t>можность наплавки быстрорежу</w:t>
      </w:r>
      <w:r w:rsidRPr="00F245FB">
        <w:rPr>
          <w:rFonts w:ascii="Times New Roman" w:hAnsi="Times New Roman" w:cs="Times New Roman"/>
          <w:sz w:val="28"/>
          <w:szCs w:val="28"/>
        </w:rPr>
        <w:t xml:space="preserve">щей стали </w:t>
      </w:r>
      <w:r w:rsidR="00E07B4D" w:rsidRPr="00F245FB">
        <w:rPr>
          <w:rFonts w:ascii="Times New Roman" w:hAnsi="Times New Roman" w:cs="Times New Roman"/>
          <w:sz w:val="28"/>
          <w:szCs w:val="28"/>
        </w:rPr>
        <w:t>типа Р6М5</w:t>
      </w:r>
      <w:r w:rsidR="00E07B4D">
        <w:rPr>
          <w:rFonts w:ascii="Times New Roman" w:hAnsi="Times New Roman" w:cs="Times New Roman"/>
          <w:sz w:val="28"/>
          <w:szCs w:val="28"/>
        </w:rPr>
        <w:t xml:space="preserve"> </w:t>
      </w:r>
      <w:r w:rsidRPr="00F245FB">
        <w:rPr>
          <w:rFonts w:ascii="Times New Roman" w:hAnsi="Times New Roman" w:cs="Times New Roman"/>
          <w:sz w:val="28"/>
          <w:szCs w:val="28"/>
        </w:rPr>
        <w:t>на низко</w:t>
      </w:r>
      <w:r w:rsidR="00D932BD">
        <w:rPr>
          <w:rFonts w:ascii="Times New Roman" w:hAnsi="Times New Roman" w:cs="Times New Roman"/>
          <w:sz w:val="28"/>
          <w:szCs w:val="28"/>
        </w:rPr>
        <w:t>легированную сталь с помощью ла</w:t>
      </w:r>
      <w:r w:rsidRPr="00F245FB">
        <w:rPr>
          <w:rFonts w:ascii="Times New Roman" w:hAnsi="Times New Roman" w:cs="Times New Roman"/>
          <w:sz w:val="28"/>
          <w:szCs w:val="28"/>
        </w:rPr>
        <w:t>зерного излучения</w:t>
      </w:r>
      <w:r w:rsidR="00B20448">
        <w:rPr>
          <w:rFonts w:ascii="Times New Roman" w:hAnsi="Times New Roman" w:cs="Times New Roman"/>
          <w:sz w:val="28"/>
          <w:szCs w:val="28"/>
        </w:rPr>
        <w:t>. Регулирование термических цик</w:t>
      </w:r>
      <w:r w:rsidRPr="00F245FB">
        <w:rPr>
          <w:rFonts w:ascii="Times New Roman" w:hAnsi="Times New Roman" w:cs="Times New Roman"/>
          <w:sz w:val="28"/>
          <w:szCs w:val="28"/>
        </w:rPr>
        <w:t>лов лазерной наплавки позволяет получить наплавленную быстрорежущую сталь со структурой высоколегированной аустенитно-мартенситной смеси с дис</w:t>
      </w:r>
      <w:r w:rsidR="00EE06EA">
        <w:rPr>
          <w:rFonts w:ascii="Times New Roman" w:hAnsi="Times New Roman" w:cs="Times New Roman"/>
          <w:sz w:val="28"/>
          <w:szCs w:val="28"/>
        </w:rPr>
        <w:t>перс</w:t>
      </w:r>
      <w:r w:rsidRPr="00F245FB">
        <w:rPr>
          <w:rFonts w:ascii="Times New Roman" w:hAnsi="Times New Roman" w:cs="Times New Roman"/>
          <w:sz w:val="28"/>
          <w:szCs w:val="28"/>
        </w:rPr>
        <w:t>ными включениями карбидов</w:t>
      </w:r>
      <w:r w:rsidR="00E07B4D">
        <w:rPr>
          <w:rFonts w:ascii="Times New Roman" w:hAnsi="Times New Roman" w:cs="Times New Roman"/>
          <w:sz w:val="28"/>
          <w:szCs w:val="28"/>
        </w:rPr>
        <w:t xml:space="preserve"> </w:t>
      </w:r>
      <w:r w:rsidR="00E07B4D" w:rsidRPr="00E07B4D">
        <w:rPr>
          <w:rFonts w:ascii="Times New Roman" w:hAnsi="Times New Roman" w:cs="Times New Roman"/>
          <w:sz w:val="28"/>
          <w:szCs w:val="28"/>
        </w:rPr>
        <w:t>толщиной до 10 мм, то есть фактически создать биметаллические структуры.</w:t>
      </w:r>
      <w:r w:rsidRPr="00F245FB">
        <w:rPr>
          <w:rFonts w:ascii="Times New Roman" w:hAnsi="Times New Roman" w:cs="Times New Roman"/>
          <w:sz w:val="28"/>
          <w:szCs w:val="28"/>
        </w:rPr>
        <w:t xml:space="preserve"> </w:t>
      </w:r>
    </w:p>
    <w:p w:rsidR="006E391C" w:rsidRPr="006E391C" w:rsidRDefault="006E391C" w:rsidP="00F21E4E">
      <w:pPr>
        <w:suppressAutoHyphens/>
        <w:spacing w:after="0" w:line="360" w:lineRule="auto"/>
        <w:ind w:firstLine="284"/>
        <w:jc w:val="both"/>
        <w:rPr>
          <w:rFonts w:ascii="Times New Roman" w:hAnsi="Times New Roman" w:cs="Times New Roman"/>
          <w:sz w:val="28"/>
          <w:szCs w:val="28"/>
        </w:rPr>
      </w:pPr>
      <w:r w:rsidRPr="006E391C">
        <w:rPr>
          <w:rFonts w:ascii="Times New Roman" w:hAnsi="Times New Roman" w:cs="Times New Roman"/>
          <w:sz w:val="28"/>
          <w:szCs w:val="28"/>
        </w:rPr>
        <w:t xml:space="preserve">Износостойкость </w:t>
      </w:r>
      <w:r w:rsidR="00E07B4D">
        <w:rPr>
          <w:rFonts w:ascii="Times New Roman" w:hAnsi="Times New Roman" w:cs="Times New Roman"/>
          <w:sz w:val="28"/>
          <w:szCs w:val="28"/>
        </w:rPr>
        <w:t>наплавленного</w:t>
      </w:r>
      <w:r w:rsidR="005D4F3D">
        <w:rPr>
          <w:rFonts w:ascii="Times New Roman" w:hAnsi="Times New Roman" w:cs="Times New Roman"/>
          <w:sz w:val="28"/>
          <w:szCs w:val="28"/>
        </w:rPr>
        <w:t xml:space="preserve"> лазером</w:t>
      </w:r>
      <w:r w:rsidR="00E07B4D">
        <w:rPr>
          <w:rFonts w:ascii="Times New Roman" w:hAnsi="Times New Roman" w:cs="Times New Roman"/>
          <w:sz w:val="28"/>
          <w:szCs w:val="28"/>
        </w:rPr>
        <w:t xml:space="preserve"> </w:t>
      </w:r>
      <w:r w:rsidRPr="006E391C">
        <w:rPr>
          <w:rFonts w:ascii="Times New Roman" w:hAnsi="Times New Roman" w:cs="Times New Roman"/>
          <w:sz w:val="28"/>
          <w:szCs w:val="28"/>
        </w:rPr>
        <w:t xml:space="preserve">самофлюсующегося </w:t>
      </w:r>
      <w:r w:rsidR="005D4F3D" w:rsidRPr="005D4F3D">
        <w:rPr>
          <w:rFonts w:ascii="Times New Roman" w:hAnsi="Times New Roman" w:cs="Times New Roman"/>
          <w:sz w:val="28"/>
          <w:szCs w:val="28"/>
        </w:rPr>
        <w:t>Ni-Cr-B-Si-С</w:t>
      </w:r>
      <w:r w:rsidRPr="006E391C">
        <w:rPr>
          <w:rFonts w:ascii="Times New Roman" w:hAnsi="Times New Roman" w:cs="Times New Roman"/>
          <w:sz w:val="28"/>
          <w:szCs w:val="28"/>
        </w:rPr>
        <w:t xml:space="preserve"> сплава при трении о жёстко закреплённый абразив увеличилась в 5 раз за счёт дополнительного упрочнения релитом сферическим и более чем в 3 раза превышает износостойкость быстрорежущей стали. </w:t>
      </w:r>
    </w:p>
    <w:p w:rsidR="006E391C" w:rsidRPr="00F245FB" w:rsidRDefault="006E391C" w:rsidP="00F21E4E">
      <w:pPr>
        <w:suppressAutoHyphens/>
        <w:spacing w:after="0" w:line="360" w:lineRule="auto"/>
        <w:ind w:firstLine="284"/>
        <w:jc w:val="both"/>
        <w:rPr>
          <w:rFonts w:ascii="Times New Roman" w:hAnsi="Times New Roman" w:cs="Times New Roman"/>
          <w:sz w:val="28"/>
          <w:szCs w:val="28"/>
        </w:rPr>
      </w:pPr>
      <w:r w:rsidRPr="006E391C">
        <w:rPr>
          <w:rFonts w:ascii="Times New Roman" w:hAnsi="Times New Roman" w:cs="Times New Roman"/>
          <w:sz w:val="28"/>
          <w:szCs w:val="28"/>
        </w:rPr>
        <w:t>Релит сферический можно рекомендовать в качестве компонента износостойких покрытий и наплавок для деталей, работающих в условиях абр</w:t>
      </w:r>
      <w:r w:rsidRPr="006E391C">
        <w:rPr>
          <w:rFonts w:ascii="Times New Roman" w:hAnsi="Times New Roman" w:cs="Times New Roman"/>
          <w:sz w:val="28"/>
          <w:szCs w:val="28"/>
        </w:rPr>
        <w:t>а</w:t>
      </w:r>
      <w:r w:rsidRPr="006E391C">
        <w:rPr>
          <w:rFonts w:ascii="Times New Roman" w:hAnsi="Times New Roman" w:cs="Times New Roman"/>
          <w:sz w:val="28"/>
          <w:szCs w:val="28"/>
        </w:rPr>
        <w:t>зивного износа: бурового инструмента, рабочих органов землеройных, строительных и дорожных машин, глиномесов, деталей металлургического оборудования и др.</w:t>
      </w:r>
    </w:p>
    <w:p w:rsidR="00906AFA" w:rsidRDefault="00906AFA" w:rsidP="00906AFA">
      <w:pPr>
        <w:suppressAutoHyphens/>
        <w:spacing w:after="0" w:line="360" w:lineRule="auto"/>
        <w:ind w:firstLine="284"/>
        <w:jc w:val="both"/>
        <w:rPr>
          <w:rFonts w:ascii="Times New Roman" w:hAnsi="Times New Roman" w:cs="Times New Roman"/>
          <w:sz w:val="28"/>
          <w:szCs w:val="28"/>
        </w:rPr>
      </w:pPr>
    </w:p>
    <w:p w:rsidR="00291260" w:rsidRPr="00906AFA" w:rsidRDefault="00906AFA" w:rsidP="00906AFA">
      <w:pPr>
        <w:suppressAutoHyphens/>
        <w:spacing w:after="0" w:line="360" w:lineRule="auto"/>
        <w:ind w:firstLine="284"/>
        <w:jc w:val="both"/>
        <w:rPr>
          <w:rFonts w:ascii="Times New Roman" w:hAnsi="Times New Roman" w:cs="Times New Roman"/>
          <w:sz w:val="28"/>
          <w:szCs w:val="28"/>
          <w:lang w:val="en-US"/>
        </w:rPr>
      </w:pPr>
      <w:r w:rsidRPr="00906AFA">
        <w:rPr>
          <w:rFonts w:ascii="Times New Roman" w:hAnsi="Times New Roman" w:cs="Times New Roman"/>
          <w:sz w:val="28"/>
          <w:szCs w:val="28"/>
        </w:rPr>
        <w:t>Литература</w:t>
      </w:r>
    </w:p>
    <w:p w:rsidR="00802C6E" w:rsidRPr="00F245FB"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J. P. Kruth, X. Wang, T. Laoui and L. Froyen: Assem. Autom., 2003</w:t>
      </w:r>
      <w:r w:rsidRPr="0047093F">
        <w:rPr>
          <w:sz w:val="28"/>
          <w:szCs w:val="28"/>
          <w:lang w:val="en-US"/>
        </w:rPr>
        <w:t>.</w:t>
      </w:r>
      <w:r w:rsidRPr="00F245FB">
        <w:rPr>
          <w:sz w:val="28"/>
          <w:szCs w:val="28"/>
          <w:lang w:val="en-US"/>
        </w:rPr>
        <w:t xml:space="preserve"> Vol.23, P.357–371</w:t>
      </w:r>
      <w:r w:rsidRPr="0047093F">
        <w:rPr>
          <w:sz w:val="28"/>
          <w:szCs w:val="28"/>
          <w:lang w:val="en-US"/>
        </w:rPr>
        <w:t>.</w:t>
      </w:r>
    </w:p>
    <w:p w:rsidR="00802C6E" w:rsidRPr="0047093F"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E. Brandl, U. Heckenberger, V. Holzinger and D. Buchbinder: Mater. Des</w:t>
      </w:r>
      <w:r w:rsidRPr="0047093F">
        <w:rPr>
          <w:sz w:val="28"/>
          <w:szCs w:val="28"/>
          <w:lang w:val="en-US"/>
        </w:rPr>
        <w:t xml:space="preserve">., 2012. </w:t>
      </w:r>
      <w:r w:rsidRPr="00F245FB">
        <w:rPr>
          <w:sz w:val="28"/>
          <w:szCs w:val="28"/>
          <w:lang w:val="en-US"/>
        </w:rPr>
        <w:t>Vol</w:t>
      </w:r>
      <w:r w:rsidRPr="0047093F">
        <w:rPr>
          <w:sz w:val="28"/>
          <w:szCs w:val="28"/>
          <w:lang w:val="en-US"/>
        </w:rPr>
        <w:t xml:space="preserve">.34. </w:t>
      </w:r>
      <w:r w:rsidRPr="00F245FB">
        <w:rPr>
          <w:sz w:val="28"/>
          <w:szCs w:val="28"/>
        </w:rPr>
        <w:t>Р</w:t>
      </w:r>
      <w:r w:rsidRPr="0047093F">
        <w:rPr>
          <w:sz w:val="28"/>
          <w:szCs w:val="28"/>
          <w:lang w:val="en-US"/>
        </w:rPr>
        <w:t>.159–169.</w:t>
      </w:r>
    </w:p>
    <w:p w:rsidR="00802C6E" w:rsidRPr="00F245FB"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lastRenderedPageBreak/>
        <w:t xml:space="preserve">D. D. Gu, Y. F. Shen, </w:t>
      </w:r>
      <w:r w:rsidR="00074B06">
        <w:rPr>
          <w:sz w:val="28"/>
          <w:szCs w:val="28"/>
          <w:lang w:val="en-US"/>
        </w:rPr>
        <w:t>et al</w:t>
      </w:r>
      <w:r w:rsidRPr="00F245FB">
        <w:rPr>
          <w:sz w:val="28"/>
          <w:szCs w:val="28"/>
          <w:lang w:val="en-US"/>
        </w:rPr>
        <w:t>: J. Alloys Compd, 2007. №438</w:t>
      </w:r>
      <w:r w:rsidRPr="00260DB8">
        <w:rPr>
          <w:sz w:val="28"/>
          <w:szCs w:val="28"/>
          <w:lang w:val="en-US"/>
        </w:rPr>
        <w:t xml:space="preserve">. </w:t>
      </w:r>
      <w:r w:rsidRPr="00F245FB">
        <w:rPr>
          <w:sz w:val="28"/>
          <w:szCs w:val="28"/>
        </w:rPr>
        <w:t>Р</w:t>
      </w:r>
      <w:r w:rsidRPr="00260DB8">
        <w:rPr>
          <w:sz w:val="28"/>
          <w:szCs w:val="28"/>
          <w:lang w:val="en-US"/>
        </w:rPr>
        <w:t>.</w:t>
      </w:r>
      <w:r w:rsidRPr="00F245FB">
        <w:rPr>
          <w:sz w:val="28"/>
          <w:szCs w:val="28"/>
          <w:lang w:val="en-US"/>
        </w:rPr>
        <w:t>184–189</w:t>
      </w:r>
      <w:r w:rsidRPr="00260DB8">
        <w:rPr>
          <w:sz w:val="28"/>
          <w:szCs w:val="28"/>
          <w:lang w:val="en-US"/>
        </w:rPr>
        <w:t>.</w:t>
      </w:r>
    </w:p>
    <w:p w:rsidR="00802C6E" w:rsidRPr="00F245FB"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 xml:space="preserve">J. P. Kruth, G. Levy, </w:t>
      </w:r>
      <w:r w:rsidR="00074B06">
        <w:rPr>
          <w:sz w:val="28"/>
          <w:szCs w:val="28"/>
          <w:lang w:val="en-US"/>
        </w:rPr>
        <w:t>et al</w:t>
      </w:r>
      <w:r w:rsidRPr="00F245FB">
        <w:rPr>
          <w:sz w:val="28"/>
          <w:szCs w:val="28"/>
          <w:lang w:val="en-US"/>
        </w:rPr>
        <w:t xml:space="preserve">: CIRP Ann., 2007. 56. </w:t>
      </w:r>
      <w:r w:rsidRPr="00F245FB">
        <w:rPr>
          <w:sz w:val="28"/>
          <w:szCs w:val="28"/>
        </w:rPr>
        <w:t>Р</w:t>
      </w:r>
      <w:r w:rsidRPr="00260DB8">
        <w:rPr>
          <w:sz w:val="28"/>
          <w:szCs w:val="28"/>
          <w:lang w:val="en-US"/>
        </w:rPr>
        <w:t>.</w:t>
      </w:r>
      <w:r w:rsidRPr="00F245FB">
        <w:rPr>
          <w:sz w:val="28"/>
          <w:szCs w:val="28"/>
          <w:lang w:val="en-US"/>
        </w:rPr>
        <w:t xml:space="preserve"> 730–759; </w:t>
      </w:r>
    </w:p>
    <w:p w:rsidR="00802C6E" w:rsidRPr="00F245FB"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B. Vandenbroucke and J. P. Kruth: Rapid Prototyping J., 2007. 13</w:t>
      </w:r>
      <w:r w:rsidRPr="00260DB8">
        <w:rPr>
          <w:sz w:val="28"/>
          <w:szCs w:val="28"/>
          <w:lang w:val="en-US"/>
        </w:rPr>
        <w:t>.</w:t>
      </w:r>
      <w:r w:rsidRPr="00F245FB">
        <w:rPr>
          <w:sz w:val="28"/>
          <w:szCs w:val="28"/>
          <w:lang w:val="en-US"/>
        </w:rPr>
        <w:t xml:space="preserve"> </w:t>
      </w:r>
      <w:r w:rsidRPr="00F245FB">
        <w:rPr>
          <w:sz w:val="28"/>
          <w:szCs w:val="28"/>
        </w:rPr>
        <w:t>Р</w:t>
      </w:r>
      <w:r w:rsidRPr="00260DB8">
        <w:rPr>
          <w:sz w:val="28"/>
          <w:szCs w:val="28"/>
          <w:lang w:val="en-US"/>
        </w:rPr>
        <w:t>.</w:t>
      </w:r>
      <w:r w:rsidRPr="00F245FB">
        <w:rPr>
          <w:sz w:val="28"/>
          <w:szCs w:val="28"/>
          <w:lang w:val="en-US"/>
        </w:rPr>
        <w:t>196–203</w:t>
      </w:r>
      <w:r w:rsidRPr="00260DB8">
        <w:rPr>
          <w:sz w:val="28"/>
          <w:szCs w:val="28"/>
          <w:lang w:val="en-US"/>
        </w:rPr>
        <w:t>.</w:t>
      </w:r>
    </w:p>
    <w:p w:rsidR="00802C6E" w:rsidRPr="00F245FB"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D. D. Gu and Y. F. Shen: Mater. Des., 2009, 30</w:t>
      </w:r>
      <w:r w:rsidRPr="00260DB8">
        <w:rPr>
          <w:sz w:val="28"/>
          <w:szCs w:val="28"/>
          <w:lang w:val="en-US"/>
        </w:rPr>
        <w:t>.</w:t>
      </w:r>
      <w:r w:rsidRPr="00F245FB">
        <w:rPr>
          <w:sz w:val="28"/>
          <w:szCs w:val="28"/>
          <w:lang w:val="en-US"/>
        </w:rPr>
        <w:t xml:space="preserve"> </w:t>
      </w:r>
      <w:r w:rsidRPr="00F245FB">
        <w:rPr>
          <w:sz w:val="28"/>
          <w:szCs w:val="28"/>
        </w:rPr>
        <w:t>Р</w:t>
      </w:r>
      <w:r w:rsidRPr="00260DB8">
        <w:rPr>
          <w:sz w:val="28"/>
          <w:szCs w:val="28"/>
          <w:lang w:val="en-US"/>
        </w:rPr>
        <w:t>.</w:t>
      </w:r>
      <w:r w:rsidRPr="00F245FB">
        <w:rPr>
          <w:sz w:val="28"/>
          <w:szCs w:val="28"/>
          <w:lang w:val="en-US"/>
        </w:rPr>
        <w:t>2903–2910</w:t>
      </w:r>
      <w:r w:rsidRPr="00260DB8">
        <w:rPr>
          <w:sz w:val="28"/>
          <w:szCs w:val="28"/>
          <w:lang w:val="en-US"/>
        </w:rPr>
        <w:t>.</w:t>
      </w:r>
    </w:p>
    <w:p w:rsidR="00802C6E" w:rsidRPr="00F245FB"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D. D. Gu and Y. F. Shen: J. Alloy Compd, 2007. №432. P. 163–166.</w:t>
      </w:r>
    </w:p>
    <w:p w:rsidR="00802C6E" w:rsidRPr="00F245FB"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 xml:space="preserve">K. A. Mumtaz and N. Hopkinson: J. Mater. Process Technol., 2010, 210, 279–287;  </w:t>
      </w:r>
    </w:p>
    <w:p w:rsidR="00260DB8" w:rsidRPr="00260DB8"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K. Mumtaz and N. Hopkinson: Rapid Prototyping J., 2009, 15, 96–103</w:t>
      </w:r>
    </w:p>
    <w:p w:rsidR="00802C6E" w:rsidRPr="00260DB8" w:rsidRDefault="00A3352D" w:rsidP="00906AFA">
      <w:pPr>
        <w:pStyle w:val="Default"/>
        <w:numPr>
          <w:ilvl w:val="0"/>
          <w:numId w:val="7"/>
        </w:numPr>
        <w:suppressAutoHyphens/>
        <w:spacing w:line="360" w:lineRule="auto"/>
        <w:ind w:left="0" w:firstLine="284"/>
        <w:jc w:val="both"/>
        <w:rPr>
          <w:sz w:val="28"/>
          <w:szCs w:val="28"/>
          <w:lang w:val="en-US"/>
        </w:rPr>
      </w:pPr>
      <w:r>
        <w:rPr>
          <w:sz w:val="28"/>
          <w:szCs w:val="28"/>
          <w:lang w:val="en-US"/>
        </w:rPr>
        <w:t>W. Hofmeister, M. Griffith</w:t>
      </w:r>
      <w:r w:rsidRPr="007D1EE2">
        <w:rPr>
          <w:sz w:val="28"/>
          <w:szCs w:val="28"/>
          <w:lang w:val="en-US"/>
        </w:rPr>
        <w:t xml:space="preserve"> </w:t>
      </w:r>
      <w:r>
        <w:rPr>
          <w:sz w:val="28"/>
          <w:szCs w:val="28"/>
          <w:lang w:val="en-US"/>
        </w:rPr>
        <w:t xml:space="preserve">and </w:t>
      </w:r>
      <w:r w:rsidR="007D1EE2">
        <w:rPr>
          <w:sz w:val="28"/>
          <w:szCs w:val="28"/>
          <w:lang w:val="en-US"/>
        </w:rPr>
        <w:t xml:space="preserve"> et al</w:t>
      </w:r>
      <w:r w:rsidR="00802C6E" w:rsidRPr="00260DB8">
        <w:rPr>
          <w:sz w:val="28"/>
          <w:szCs w:val="28"/>
          <w:lang w:val="en-US"/>
        </w:rPr>
        <w:t>: OM, 2001, 53, 30–34</w:t>
      </w:r>
    </w:p>
    <w:p w:rsidR="00802C6E" w:rsidRPr="00F245FB"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H. M. Wang,S. Q. Zhang and X. M. Wang: Chin. J. Lasers, 2009, 36, 3204–3209</w:t>
      </w:r>
    </w:p>
    <w:p w:rsidR="00802C6E" w:rsidRPr="00F245FB"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L. Facchini, E. Magalini, P. Robotti, A. Molinari, S. Ho¨ges and K. Wissenbach: Rapid Prototyping J., 2010, 16, 450–459.</w:t>
      </w:r>
    </w:p>
    <w:p w:rsidR="00802C6E" w:rsidRPr="00260DB8" w:rsidRDefault="00802C6E" w:rsidP="00906AFA">
      <w:pPr>
        <w:pStyle w:val="Default"/>
        <w:numPr>
          <w:ilvl w:val="0"/>
          <w:numId w:val="7"/>
        </w:numPr>
        <w:suppressAutoHyphens/>
        <w:spacing w:line="360" w:lineRule="auto"/>
        <w:ind w:left="0" w:firstLine="284"/>
        <w:jc w:val="both"/>
        <w:rPr>
          <w:sz w:val="28"/>
          <w:szCs w:val="28"/>
          <w:lang w:val="en-US"/>
        </w:rPr>
      </w:pPr>
      <w:r w:rsidRPr="00F245FB">
        <w:rPr>
          <w:sz w:val="28"/>
          <w:szCs w:val="28"/>
          <w:lang w:val="en-US"/>
        </w:rPr>
        <w:t>D.D. Gu, W. Meiners, K. Wissenbach, R. Poprawe Laser additive manufacturing of metallic components: materials, processes and mechanisms.I nt. Mater. Rev., 57 .2012. P. 133–164.</w:t>
      </w:r>
    </w:p>
    <w:p w:rsidR="00752481" w:rsidRDefault="00802C6E" w:rsidP="00906AFA">
      <w:pPr>
        <w:pStyle w:val="Default"/>
        <w:numPr>
          <w:ilvl w:val="0"/>
          <w:numId w:val="7"/>
        </w:numPr>
        <w:suppressAutoHyphens/>
        <w:spacing w:line="360" w:lineRule="auto"/>
        <w:ind w:left="0" w:firstLine="284"/>
        <w:jc w:val="both"/>
        <w:rPr>
          <w:rFonts w:eastAsiaTheme="minorHAnsi"/>
          <w:sz w:val="28"/>
          <w:szCs w:val="28"/>
        </w:rPr>
      </w:pPr>
      <w:r w:rsidRPr="00802C6E">
        <w:rPr>
          <w:rFonts w:eastAsiaTheme="minorHAnsi"/>
          <w:sz w:val="28"/>
          <w:szCs w:val="28"/>
        </w:rPr>
        <w:t>Клименов В.А. и др. Исследование структуры и фазового состава плазменного покрытия на основе никелевого сплава после воздействия лазерного излучения // ФХОМ. 1996. №2. С.68 – 77.</w:t>
      </w:r>
    </w:p>
    <w:p w:rsidR="00752481" w:rsidRPr="00752481" w:rsidRDefault="00291260" w:rsidP="00906AFA">
      <w:pPr>
        <w:pStyle w:val="Default"/>
        <w:numPr>
          <w:ilvl w:val="0"/>
          <w:numId w:val="7"/>
        </w:numPr>
        <w:suppressAutoHyphens/>
        <w:spacing w:line="360" w:lineRule="auto"/>
        <w:ind w:left="0" w:firstLine="284"/>
        <w:jc w:val="both"/>
        <w:rPr>
          <w:rFonts w:eastAsiaTheme="minorHAnsi"/>
          <w:sz w:val="28"/>
          <w:szCs w:val="28"/>
        </w:rPr>
      </w:pPr>
      <w:r w:rsidRPr="00752481">
        <w:rPr>
          <w:sz w:val="28"/>
          <w:szCs w:val="28"/>
        </w:rPr>
        <w:t>Нижниковская П. Ф., Кали</w:t>
      </w:r>
      <w:r w:rsidR="00E60F7B">
        <w:rPr>
          <w:sz w:val="28"/>
          <w:szCs w:val="28"/>
        </w:rPr>
        <w:t>нушкин Е. П., Аршова Е. В., Яку</w:t>
      </w:r>
      <w:r w:rsidRPr="00752481">
        <w:rPr>
          <w:sz w:val="28"/>
          <w:szCs w:val="28"/>
        </w:rPr>
        <w:t>шев С. С. Влияние скорост</w:t>
      </w:r>
      <w:r w:rsidR="00E60F7B">
        <w:rPr>
          <w:sz w:val="28"/>
          <w:szCs w:val="28"/>
        </w:rPr>
        <w:t>и охлаждения на механизм и кине</w:t>
      </w:r>
      <w:r w:rsidRPr="00752481">
        <w:rPr>
          <w:sz w:val="28"/>
          <w:szCs w:val="28"/>
        </w:rPr>
        <w:t xml:space="preserve">тику фазовых превращений при затвердевании </w:t>
      </w:r>
      <w:r w:rsidRPr="00752481">
        <w:rPr>
          <w:sz w:val="28"/>
          <w:szCs w:val="28"/>
          <w:lang w:val="en-US"/>
        </w:rPr>
        <w:t>W</w:t>
      </w:r>
      <w:r w:rsidRPr="00752481">
        <w:rPr>
          <w:noProof/>
          <w:sz w:val="28"/>
          <w:szCs w:val="28"/>
        </w:rPr>
        <w:t xml:space="preserve"> -</w:t>
      </w:r>
      <w:r w:rsidRPr="00752481">
        <w:rPr>
          <w:sz w:val="28"/>
          <w:szCs w:val="28"/>
        </w:rPr>
        <w:t xml:space="preserve"> Мо-быстрорежущих сталей</w:t>
      </w:r>
      <w:r w:rsidRPr="00752481">
        <w:rPr>
          <w:noProof/>
          <w:sz w:val="28"/>
          <w:szCs w:val="28"/>
        </w:rPr>
        <w:t xml:space="preserve"> //</w:t>
      </w:r>
      <w:r w:rsidRPr="00752481">
        <w:rPr>
          <w:sz w:val="28"/>
          <w:szCs w:val="28"/>
        </w:rPr>
        <w:t xml:space="preserve"> МиТОМ.</w:t>
      </w:r>
      <w:r w:rsidRPr="00752481">
        <w:rPr>
          <w:noProof/>
          <w:sz w:val="28"/>
          <w:szCs w:val="28"/>
        </w:rPr>
        <w:t xml:space="preserve"> 1987. № 9.</w:t>
      </w:r>
      <w:r w:rsidRPr="00752481">
        <w:rPr>
          <w:sz w:val="28"/>
          <w:szCs w:val="28"/>
        </w:rPr>
        <w:t xml:space="preserve"> С.</w:t>
      </w:r>
      <w:r w:rsidRPr="00752481">
        <w:rPr>
          <w:noProof/>
          <w:sz w:val="28"/>
          <w:szCs w:val="28"/>
        </w:rPr>
        <w:t xml:space="preserve"> 7 - 11.</w:t>
      </w:r>
    </w:p>
    <w:p w:rsidR="00752481" w:rsidRPr="00752481" w:rsidRDefault="00291260" w:rsidP="00906AFA">
      <w:pPr>
        <w:pStyle w:val="Default"/>
        <w:numPr>
          <w:ilvl w:val="0"/>
          <w:numId w:val="7"/>
        </w:numPr>
        <w:suppressAutoHyphens/>
        <w:spacing w:line="360" w:lineRule="auto"/>
        <w:ind w:left="0" w:firstLine="284"/>
        <w:jc w:val="both"/>
        <w:rPr>
          <w:rFonts w:eastAsiaTheme="minorHAnsi"/>
          <w:sz w:val="28"/>
          <w:szCs w:val="28"/>
        </w:rPr>
      </w:pPr>
      <w:r w:rsidRPr="00752481">
        <w:rPr>
          <w:sz w:val="28"/>
          <w:szCs w:val="28"/>
        </w:rPr>
        <w:t>Нижниковская П. Ф., Калинушкин Е. П., СнаговскийЛ. М., Демченко Г. Ф. Формирование структуры быстрорежущих сталей при кристаллизации</w:t>
      </w:r>
      <w:r w:rsidRPr="00752481">
        <w:rPr>
          <w:noProof/>
          <w:sz w:val="28"/>
          <w:szCs w:val="28"/>
        </w:rPr>
        <w:t xml:space="preserve"> //</w:t>
      </w:r>
      <w:r w:rsidRPr="00752481">
        <w:rPr>
          <w:sz w:val="28"/>
          <w:szCs w:val="28"/>
        </w:rPr>
        <w:t xml:space="preserve"> МиТОМ.</w:t>
      </w:r>
      <w:r w:rsidRPr="00752481">
        <w:rPr>
          <w:noProof/>
          <w:sz w:val="28"/>
          <w:szCs w:val="28"/>
        </w:rPr>
        <w:t xml:space="preserve"> 1982. № 11.</w:t>
      </w:r>
      <w:r w:rsidRPr="00752481">
        <w:rPr>
          <w:sz w:val="28"/>
          <w:szCs w:val="28"/>
        </w:rPr>
        <w:t xml:space="preserve"> С.</w:t>
      </w:r>
      <w:r w:rsidRPr="00752481">
        <w:rPr>
          <w:noProof/>
          <w:sz w:val="28"/>
          <w:szCs w:val="28"/>
        </w:rPr>
        <w:t xml:space="preserve"> 23 - 30.</w:t>
      </w:r>
    </w:p>
    <w:p w:rsidR="007F464D" w:rsidRDefault="00291260" w:rsidP="00906AFA">
      <w:pPr>
        <w:pStyle w:val="Default"/>
        <w:numPr>
          <w:ilvl w:val="0"/>
          <w:numId w:val="7"/>
        </w:numPr>
        <w:suppressAutoHyphens/>
        <w:spacing w:line="360" w:lineRule="auto"/>
        <w:ind w:left="0" w:firstLine="284"/>
        <w:jc w:val="both"/>
        <w:rPr>
          <w:sz w:val="28"/>
          <w:szCs w:val="28"/>
        </w:rPr>
      </w:pPr>
      <w:r w:rsidRPr="007F464D">
        <w:rPr>
          <w:sz w:val="28"/>
          <w:szCs w:val="28"/>
        </w:rPr>
        <w:lastRenderedPageBreak/>
        <w:t>Озерский А. Д., Фишмайстер</w:t>
      </w:r>
      <w:r w:rsidRPr="007F464D">
        <w:rPr>
          <w:noProof/>
          <w:sz w:val="28"/>
          <w:szCs w:val="28"/>
        </w:rPr>
        <w:t xml:space="preserve"> X.,</w:t>
      </w:r>
      <w:r w:rsidRPr="007F464D">
        <w:rPr>
          <w:sz w:val="28"/>
          <w:szCs w:val="28"/>
        </w:rPr>
        <w:t xml:space="preserve"> ОслонЛ., Попова Г. А. Структура быстрорежущих сталей при больших скоростях затвердевания</w:t>
      </w:r>
      <w:r w:rsidRPr="007F464D">
        <w:rPr>
          <w:noProof/>
          <w:sz w:val="28"/>
          <w:szCs w:val="28"/>
        </w:rPr>
        <w:t xml:space="preserve"> //</w:t>
      </w:r>
      <w:r w:rsidRPr="007F464D">
        <w:rPr>
          <w:sz w:val="28"/>
          <w:szCs w:val="28"/>
        </w:rPr>
        <w:t xml:space="preserve"> МиТОМ.</w:t>
      </w:r>
      <w:r w:rsidRPr="007F464D">
        <w:rPr>
          <w:noProof/>
          <w:sz w:val="28"/>
          <w:szCs w:val="28"/>
        </w:rPr>
        <w:t xml:space="preserve"> 1984. № 3.</w:t>
      </w:r>
      <w:r w:rsidRPr="007F464D">
        <w:rPr>
          <w:sz w:val="28"/>
          <w:szCs w:val="28"/>
        </w:rPr>
        <w:t xml:space="preserve"> С.</w:t>
      </w:r>
      <w:r w:rsidRPr="007F464D">
        <w:rPr>
          <w:noProof/>
          <w:sz w:val="28"/>
          <w:szCs w:val="28"/>
        </w:rPr>
        <w:t xml:space="preserve"> 19 - 24.</w:t>
      </w:r>
    </w:p>
    <w:p w:rsidR="007F464D" w:rsidRDefault="00291260" w:rsidP="00906AFA">
      <w:pPr>
        <w:pStyle w:val="Default"/>
        <w:numPr>
          <w:ilvl w:val="0"/>
          <w:numId w:val="7"/>
        </w:numPr>
        <w:suppressAutoHyphens/>
        <w:spacing w:line="360" w:lineRule="auto"/>
        <w:ind w:left="0" w:firstLine="284"/>
        <w:jc w:val="both"/>
        <w:rPr>
          <w:sz w:val="28"/>
          <w:szCs w:val="28"/>
        </w:rPr>
      </w:pPr>
      <w:r w:rsidRPr="007F464D">
        <w:rPr>
          <w:sz w:val="28"/>
          <w:szCs w:val="28"/>
        </w:rPr>
        <w:t>Андрияхин В. М. Процессы лазерной сварки и термообработ</w:t>
      </w:r>
      <w:r w:rsidRPr="007F464D">
        <w:rPr>
          <w:sz w:val="28"/>
          <w:szCs w:val="28"/>
        </w:rPr>
        <w:softHyphen/>
        <w:t>ки. М.: Наука,</w:t>
      </w:r>
      <w:r w:rsidRPr="007F464D">
        <w:rPr>
          <w:noProof/>
          <w:sz w:val="28"/>
          <w:szCs w:val="28"/>
        </w:rPr>
        <w:t xml:space="preserve"> 1988.</w:t>
      </w:r>
      <w:r w:rsidRPr="007F464D">
        <w:rPr>
          <w:sz w:val="28"/>
          <w:szCs w:val="28"/>
        </w:rPr>
        <w:t xml:space="preserve"> 176с.</w:t>
      </w:r>
    </w:p>
    <w:p w:rsidR="007F464D" w:rsidRDefault="00291260" w:rsidP="00906AFA">
      <w:pPr>
        <w:pStyle w:val="Default"/>
        <w:numPr>
          <w:ilvl w:val="0"/>
          <w:numId w:val="7"/>
        </w:numPr>
        <w:suppressAutoHyphens/>
        <w:spacing w:line="360" w:lineRule="auto"/>
        <w:ind w:left="0" w:firstLine="284"/>
        <w:jc w:val="both"/>
        <w:rPr>
          <w:sz w:val="28"/>
          <w:szCs w:val="28"/>
        </w:rPr>
      </w:pPr>
      <w:r w:rsidRPr="007F464D">
        <w:rPr>
          <w:sz w:val="28"/>
          <w:szCs w:val="28"/>
        </w:rPr>
        <w:t>Садовский В. Д., Счастливцев В. М., Табатчикова Г. И. и др. Лазерный нагрев и структура стали. Свердловск.</w:t>
      </w:r>
      <w:r w:rsidRPr="007F464D">
        <w:rPr>
          <w:noProof/>
          <w:sz w:val="28"/>
          <w:szCs w:val="28"/>
        </w:rPr>
        <w:t xml:space="preserve"> 1985. 100</w:t>
      </w:r>
      <w:r w:rsidRPr="007F464D">
        <w:rPr>
          <w:sz w:val="28"/>
          <w:szCs w:val="28"/>
        </w:rPr>
        <w:t xml:space="preserve"> с.</w:t>
      </w:r>
    </w:p>
    <w:p w:rsidR="007F464D" w:rsidRDefault="00291260" w:rsidP="00906AFA">
      <w:pPr>
        <w:pStyle w:val="Default"/>
        <w:numPr>
          <w:ilvl w:val="0"/>
          <w:numId w:val="7"/>
        </w:numPr>
        <w:suppressAutoHyphens/>
        <w:spacing w:line="360" w:lineRule="auto"/>
        <w:ind w:left="0" w:firstLine="284"/>
        <w:jc w:val="both"/>
        <w:rPr>
          <w:sz w:val="28"/>
          <w:szCs w:val="28"/>
        </w:rPr>
      </w:pPr>
      <w:r w:rsidRPr="007F464D">
        <w:rPr>
          <w:sz w:val="28"/>
          <w:szCs w:val="28"/>
        </w:rPr>
        <w:t>Технологические лазеры: Справочник. Т.</w:t>
      </w:r>
      <w:r w:rsidRPr="007F464D">
        <w:rPr>
          <w:noProof/>
          <w:sz w:val="28"/>
          <w:szCs w:val="28"/>
        </w:rPr>
        <w:t xml:space="preserve"> 1 /</w:t>
      </w:r>
      <w:r w:rsidRPr="007F464D">
        <w:rPr>
          <w:sz w:val="28"/>
          <w:szCs w:val="28"/>
        </w:rPr>
        <w:t xml:space="preserve"> Под ред. Г. А. Абильсиитова. М.: Машиностроение,</w:t>
      </w:r>
      <w:r w:rsidRPr="007F464D">
        <w:rPr>
          <w:noProof/>
          <w:sz w:val="28"/>
          <w:szCs w:val="28"/>
        </w:rPr>
        <w:t xml:space="preserve"> 1991. 432</w:t>
      </w:r>
      <w:r w:rsidRPr="007F464D">
        <w:rPr>
          <w:sz w:val="28"/>
          <w:szCs w:val="28"/>
        </w:rPr>
        <w:t xml:space="preserve"> с.</w:t>
      </w:r>
    </w:p>
    <w:p w:rsidR="002C4700" w:rsidRPr="00F416D1" w:rsidRDefault="00291260" w:rsidP="00906AFA">
      <w:pPr>
        <w:pStyle w:val="Default"/>
        <w:numPr>
          <w:ilvl w:val="0"/>
          <w:numId w:val="7"/>
        </w:numPr>
        <w:suppressAutoHyphens/>
        <w:spacing w:line="360" w:lineRule="auto"/>
        <w:ind w:left="0" w:firstLine="284"/>
        <w:jc w:val="both"/>
        <w:rPr>
          <w:sz w:val="28"/>
        </w:rPr>
      </w:pPr>
      <w:r w:rsidRPr="00F416D1">
        <w:rPr>
          <w:sz w:val="28"/>
          <w:szCs w:val="28"/>
        </w:rPr>
        <w:t xml:space="preserve">Архипов В. Е., Аблаев А. А., Гелетин И. В. и др. Особенности лазерной наплавки при различных способах подачи порошка </w:t>
      </w:r>
      <w:r w:rsidRPr="00F416D1">
        <w:rPr>
          <w:noProof/>
          <w:sz w:val="28"/>
          <w:szCs w:val="28"/>
        </w:rPr>
        <w:t>//</w:t>
      </w:r>
      <w:r w:rsidRPr="00F416D1">
        <w:rPr>
          <w:sz w:val="28"/>
          <w:szCs w:val="28"/>
        </w:rPr>
        <w:t xml:space="preserve"> Сварочное производство.</w:t>
      </w:r>
      <w:r w:rsidRPr="00F416D1">
        <w:rPr>
          <w:noProof/>
          <w:sz w:val="28"/>
          <w:szCs w:val="28"/>
        </w:rPr>
        <w:t xml:space="preserve"> 1992. № 3.</w:t>
      </w:r>
      <w:r w:rsidRPr="00F416D1">
        <w:rPr>
          <w:sz w:val="28"/>
          <w:szCs w:val="28"/>
        </w:rPr>
        <w:t xml:space="preserve"> С.</w:t>
      </w:r>
      <w:r w:rsidRPr="00F416D1">
        <w:rPr>
          <w:noProof/>
          <w:sz w:val="28"/>
          <w:szCs w:val="28"/>
        </w:rPr>
        <w:t xml:space="preserve"> 4 - 6.</w:t>
      </w:r>
    </w:p>
    <w:sectPr w:rsidR="002C4700" w:rsidRPr="00F416D1" w:rsidSect="00F245FB">
      <w:footerReference w:type="default" r:id="rId17"/>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3883" w:rsidRDefault="00BE3883" w:rsidP="00291260">
      <w:pPr>
        <w:spacing w:after="0" w:line="240" w:lineRule="auto"/>
      </w:pPr>
      <w:r>
        <w:separator/>
      </w:r>
    </w:p>
  </w:endnote>
  <w:endnote w:type="continuationSeparator" w:id="1">
    <w:p w:rsidR="00BE3883" w:rsidRDefault="00BE3883" w:rsidP="0029126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ntiqua">
    <w:altName w:val="Times New Roman"/>
    <w:panose1 w:val="020B0604020202020204"/>
    <w:charset w:val="00"/>
    <w:family w:val="auto"/>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95355"/>
      <w:docPartObj>
        <w:docPartGallery w:val="Page Numbers (Bottom of Page)"/>
        <w:docPartUnique/>
      </w:docPartObj>
    </w:sdtPr>
    <w:sdtContent>
      <w:p w:rsidR="00F21E4E" w:rsidRDefault="00F21E4E">
        <w:pPr>
          <w:pStyle w:val="af3"/>
          <w:jc w:val="center"/>
        </w:pPr>
        <w:fldSimple w:instr=" PAGE   \* MERGEFORMAT ">
          <w:r w:rsidR="00906AFA">
            <w:rPr>
              <w:noProof/>
            </w:rPr>
            <w:t>16</w:t>
          </w:r>
        </w:fldSimple>
      </w:p>
    </w:sdtContent>
  </w:sdt>
  <w:p w:rsidR="00F21E4E" w:rsidRDefault="00F21E4E">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3883" w:rsidRDefault="00BE3883" w:rsidP="00291260">
      <w:pPr>
        <w:spacing w:after="0" w:line="240" w:lineRule="auto"/>
      </w:pPr>
      <w:r>
        <w:separator/>
      </w:r>
    </w:p>
  </w:footnote>
  <w:footnote w:type="continuationSeparator" w:id="1">
    <w:p w:rsidR="00BE3883" w:rsidRDefault="00BE3883" w:rsidP="0029126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844E3D"/>
    <w:multiLevelType w:val="hybridMultilevel"/>
    <w:tmpl w:val="911C55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6845ABD"/>
    <w:multiLevelType w:val="singleLevel"/>
    <w:tmpl w:val="0419000F"/>
    <w:lvl w:ilvl="0">
      <w:start w:val="1"/>
      <w:numFmt w:val="decimal"/>
      <w:lvlText w:val="%1."/>
      <w:lvlJc w:val="left"/>
      <w:pPr>
        <w:tabs>
          <w:tab w:val="num" w:pos="360"/>
        </w:tabs>
        <w:ind w:left="360" w:hanging="360"/>
      </w:pPr>
    </w:lvl>
  </w:abstractNum>
  <w:abstractNum w:abstractNumId="2">
    <w:nsid w:val="39F4139C"/>
    <w:multiLevelType w:val="singleLevel"/>
    <w:tmpl w:val="0419000F"/>
    <w:lvl w:ilvl="0">
      <w:start w:val="1"/>
      <w:numFmt w:val="decimal"/>
      <w:lvlText w:val="%1."/>
      <w:lvlJc w:val="left"/>
      <w:pPr>
        <w:tabs>
          <w:tab w:val="num" w:pos="360"/>
        </w:tabs>
        <w:ind w:left="360" w:hanging="360"/>
      </w:pPr>
    </w:lvl>
  </w:abstractNum>
  <w:abstractNum w:abstractNumId="3">
    <w:nsid w:val="49481E2E"/>
    <w:multiLevelType w:val="hybridMultilevel"/>
    <w:tmpl w:val="F31E8956"/>
    <w:lvl w:ilvl="0" w:tplc="04190001">
      <w:start w:val="1"/>
      <w:numFmt w:val="bullet"/>
      <w:lvlText w:val=""/>
      <w:lvlJc w:val="left"/>
      <w:pPr>
        <w:ind w:left="149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F0E210D"/>
    <w:multiLevelType w:val="hybridMultilevel"/>
    <w:tmpl w:val="84BCC6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20F1DE9"/>
    <w:multiLevelType w:val="hybridMultilevel"/>
    <w:tmpl w:val="32BA8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297557B"/>
    <w:multiLevelType w:val="singleLevel"/>
    <w:tmpl w:val="80EC4448"/>
    <w:lvl w:ilvl="0">
      <w:numFmt w:val="bullet"/>
      <w:lvlText w:val="-"/>
      <w:lvlJc w:val="left"/>
      <w:pPr>
        <w:tabs>
          <w:tab w:val="num" w:pos="1069"/>
        </w:tabs>
        <w:ind w:left="1069" w:hanging="360"/>
      </w:pPr>
      <w:rPr>
        <w:rFonts w:hint="default"/>
      </w:rPr>
    </w:lvl>
  </w:abstractNum>
  <w:num w:numId="1">
    <w:abstractNumId w:val="3"/>
  </w:num>
  <w:num w:numId="2">
    <w:abstractNumId w:val="5"/>
  </w:num>
  <w:num w:numId="3">
    <w:abstractNumId w:val="6"/>
  </w:num>
  <w:num w:numId="4">
    <w:abstractNumId w:val="4"/>
  </w:num>
  <w:num w:numId="5">
    <w:abstractNumId w:val="2"/>
  </w:num>
  <w:num w:numId="6">
    <w:abstractNumId w:val="1"/>
    <w:lvlOverride w:ilvl="0">
      <w:startOverride w:val="1"/>
    </w:lvlOverride>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autoHyphenation/>
  <w:hyphenationZone w:val="357"/>
  <w:characterSpacingControl w:val="doNotCompress"/>
  <w:footnotePr>
    <w:footnote w:id="0"/>
    <w:footnote w:id="1"/>
  </w:footnotePr>
  <w:endnotePr>
    <w:endnote w:id="0"/>
    <w:endnote w:id="1"/>
  </w:endnotePr>
  <w:compat>
    <w:useFELayout/>
  </w:compat>
  <w:rsids>
    <w:rsidRoot w:val="007729B0"/>
    <w:rsid w:val="00032762"/>
    <w:rsid w:val="0004043D"/>
    <w:rsid w:val="0006142D"/>
    <w:rsid w:val="000671A8"/>
    <w:rsid w:val="00074B06"/>
    <w:rsid w:val="00085B5E"/>
    <w:rsid w:val="000923F5"/>
    <w:rsid w:val="000B2250"/>
    <w:rsid w:val="000B57B3"/>
    <w:rsid w:val="000C3BBB"/>
    <w:rsid w:val="000E6132"/>
    <w:rsid w:val="000F40A7"/>
    <w:rsid w:val="000F6D10"/>
    <w:rsid w:val="00126824"/>
    <w:rsid w:val="00140385"/>
    <w:rsid w:val="001707C1"/>
    <w:rsid w:val="001A2ADE"/>
    <w:rsid w:val="001B05BB"/>
    <w:rsid w:val="001B6895"/>
    <w:rsid w:val="001F399C"/>
    <w:rsid w:val="001F527F"/>
    <w:rsid w:val="002576F5"/>
    <w:rsid w:val="00260DB8"/>
    <w:rsid w:val="00291260"/>
    <w:rsid w:val="002B2E9D"/>
    <w:rsid w:val="002C4700"/>
    <w:rsid w:val="002F500D"/>
    <w:rsid w:val="00305E37"/>
    <w:rsid w:val="00327550"/>
    <w:rsid w:val="00327C30"/>
    <w:rsid w:val="00334076"/>
    <w:rsid w:val="00335C8A"/>
    <w:rsid w:val="003755C0"/>
    <w:rsid w:val="00382D16"/>
    <w:rsid w:val="003A7112"/>
    <w:rsid w:val="003D0851"/>
    <w:rsid w:val="003D6B27"/>
    <w:rsid w:val="003E69D2"/>
    <w:rsid w:val="00406892"/>
    <w:rsid w:val="0042157C"/>
    <w:rsid w:val="004478D8"/>
    <w:rsid w:val="00453D45"/>
    <w:rsid w:val="0047093F"/>
    <w:rsid w:val="004814D9"/>
    <w:rsid w:val="004C0E3D"/>
    <w:rsid w:val="004D168E"/>
    <w:rsid w:val="004F3ADD"/>
    <w:rsid w:val="004F68C2"/>
    <w:rsid w:val="00501365"/>
    <w:rsid w:val="00566047"/>
    <w:rsid w:val="00574E26"/>
    <w:rsid w:val="0058782C"/>
    <w:rsid w:val="00587E76"/>
    <w:rsid w:val="005D4F3D"/>
    <w:rsid w:val="005E03CC"/>
    <w:rsid w:val="005F0897"/>
    <w:rsid w:val="005F5171"/>
    <w:rsid w:val="006055C4"/>
    <w:rsid w:val="0060645A"/>
    <w:rsid w:val="00614A7F"/>
    <w:rsid w:val="00630F9A"/>
    <w:rsid w:val="00633465"/>
    <w:rsid w:val="00642C4A"/>
    <w:rsid w:val="0066347D"/>
    <w:rsid w:val="00666F32"/>
    <w:rsid w:val="00674C66"/>
    <w:rsid w:val="0068554F"/>
    <w:rsid w:val="006A2904"/>
    <w:rsid w:val="006C42DF"/>
    <w:rsid w:val="006C48BC"/>
    <w:rsid w:val="006E391C"/>
    <w:rsid w:val="00704651"/>
    <w:rsid w:val="00752481"/>
    <w:rsid w:val="007729B0"/>
    <w:rsid w:val="007B2AE9"/>
    <w:rsid w:val="007B4244"/>
    <w:rsid w:val="007C6C4E"/>
    <w:rsid w:val="007D1EE2"/>
    <w:rsid w:val="007E76DC"/>
    <w:rsid w:val="007F3C91"/>
    <w:rsid w:val="007F464D"/>
    <w:rsid w:val="00802C6E"/>
    <w:rsid w:val="008667EE"/>
    <w:rsid w:val="008943C7"/>
    <w:rsid w:val="008B3BD2"/>
    <w:rsid w:val="008B7F8E"/>
    <w:rsid w:val="00906AFA"/>
    <w:rsid w:val="009078CC"/>
    <w:rsid w:val="00935CB6"/>
    <w:rsid w:val="009602CE"/>
    <w:rsid w:val="009677A3"/>
    <w:rsid w:val="00986E5C"/>
    <w:rsid w:val="009A60EB"/>
    <w:rsid w:val="009B3F6D"/>
    <w:rsid w:val="00A22B19"/>
    <w:rsid w:val="00A27AF9"/>
    <w:rsid w:val="00A3352D"/>
    <w:rsid w:val="00A702C6"/>
    <w:rsid w:val="00A82000"/>
    <w:rsid w:val="00AC5224"/>
    <w:rsid w:val="00AD2EF5"/>
    <w:rsid w:val="00AD6607"/>
    <w:rsid w:val="00B06BE2"/>
    <w:rsid w:val="00B0754F"/>
    <w:rsid w:val="00B13ACC"/>
    <w:rsid w:val="00B20448"/>
    <w:rsid w:val="00B24383"/>
    <w:rsid w:val="00B25F14"/>
    <w:rsid w:val="00B270AB"/>
    <w:rsid w:val="00B31F5B"/>
    <w:rsid w:val="00B40C86"/>
    <w:rsid w:val="00B4585B"/>
    <w:rsid w:val="00B541E4"/>
    <w:rsid w:val="00B63785"/>
    <w:rsid w:val="00B67728"/>
    <w:rsid w:val="00B92D4B"/>
    <w:rsid w:val="00BB316E"/>
    <w:rsid w:val="00BE3883"/>
    <w:rsid w:val="00C00E55"/>
    <w:rsid w:val="00C11F98"/>
    <w:rsid w:val="00C62915"/>
    <w:rsid w:val="00C677D2"/>
    <w:rsid w:val="00C9463F"/>
    <w:rsid w:val="00CD158E"/>
    <w:rsid w:val="00CE0FA0"/>
    <w:rsid w:val="00D27913"/>
    <w:rsid w:val="00D3369A"/>
    <w:rsid w:val="00D434A5"/>
    <w:rsid w:val="00D51C0E"/>
    <w:rsid w:val="00D653B5"/>
    <w:rsid w:val="00D7407E"/>
    <w:rsid w:val="00D825C5"/>
    <w:rsid w:val="00D921C0"/>
    <w:rsid w:val="00D932BD"/>
    <w:rsid w:val="00D95596"/>
    <w:rsid w:val="00DB6752"/>
    <w:rsid w:val="00DF0D62"/>
    <w:rsid w:val="00E07B4D"/>
    <w:rsid w:val="00E12FBE"/>
    <w:rsid w:val="00E37A6B"/>
    <w:rsid w:val="00E44C5F"/>
    <w:rsid w:val="00E60F7B"/>
    <w:rsid w:val="00ED5AB9"/>
    <w:rsid w:val="00ED60A6"/>
    <w:rsid w:val="00ED7080"/>
    <w:rsid w:val="00EE06EA"/>
    <w:rsid w:val="00EE652F"/>
    <w:rsid w:val="00F0329B"/>
    <w:rsid w:val="00F21E4E"/>
    <w:rsid w:val="00F245FB"/>
    <w:rsid w:val="00F24E17"/>
    <w:rsid w:val="00F2672C"/>
    <w:rsid w:val="00F416D1"/>
    <w:rsid w:val="00F529AB"/>
    <w:rsid w:val="00F80177"/>
    <w:rsid w:val="00F944C4"/>
    <w:rsid w:val="00FB31A2"/>
    <w:rsid w:val="00FB6086"/>
    <w:rsid w:val="00FC071A"/>
    <w:rsid w:val="00FF22A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6892"/>
  </w:style>
  <w:style w:type="paragraph" w:styleId="2">
    <w:name w:val="heading 2"/>
    <w:basedOn w:val="a"/>
    <w:next w:val="a"/>
    <w:link w:val="20"/>
    <w:qFormat/>
    <w:rsid w:val="00F529AB"/>
    <w:pPr>
      <w:keepNext/>
      <w:spacing w:after="0" w:line="360" w:lineRule="auto"/>
      <w:jc w:val="right"/>
      <w:outlineLvl w:val="1"/>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B67728"/>
    <w:pPr>
      <w:spacing w:after="0" w:line="480" w:lineRule="auto"/>
      <w:jc w:val="center"/>
    </w:pPr>
    <w:rPr>
      <w:rFonts w:ascii="Times New Roman" w:eastAsia="Times New Roman" w:hAnsi="Times New Roman" w:cs="Times New Roman"/>
      <w:b/>
      <w:bCs/>
      <w:sz w:val="24"/>
      <w:szCs w:val="24"/>
    </w:rPr>
  </w:style>
  <w:style w:type="character" w:customStyle="1" w:styleId="a4">
    <w:name w:val="Название Знак"/>
    <w:basedOn w:val="a0"/>
    <w:link w:val="a3"/>
    <w:rsid w:val="00B67728"/>
    <w:rPr>
      <w:rFonts w:ascii="Times New Roman" w:eastAsia="Times New Roman" w:hAnsi="Times New Roman" w:cs="Times New Roman"/>
      <w:b/>
      <w:bCs/>
      <w:sz w:val="24"/>
      <w:szCs w:val="24"/>
      <w:lang w:eastAsia="ru-RU"/>
    </w:rPr>
  </w:style>
  <w:style w:type="paragraph" w:customStyle="1" w:styleId="Default">
    <w:name w:val="Default"/>
    <w:rsid w:val="00F529A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0">
    <w:name w:val="Заголовок 2 Знак"/>
    <w:basedOn w:val="a0"/>
    <w:link w:val="2"/>
    <w:rsid w:val="00F529AB"/>
    <w:rPr>
      <w:rFonts w:ascii="Times New Roman" w:eastAsia="Times New Roman" w:hAnsi="Times New Roman" w:cs="Times New Roman"/>
      <w:b/>
      <w:sz w:val="28"/>
      <w:szCs w:val="20"/>
      <w:lang w:eastAsia="ru-RU"/>
    </w:rPr>
  </w:style>
  <w:style w:type="paragraph" w:styleId="a5">
    <w:name w:val="Body Text"/>
    <w:basedOn w:val="a"/>
    <w:link w:val="a6"/>
    <w:semiHidden/>
    <w:rsid w:val="00F529AB"/>
    <w:pPr>
      <w:spacing w:after="0" w:line="240" w:lineRule="auto"/>
      <w:ind w:right="893"/>
    </w:pPr>
    <w:rPr>
      <w:rFonts w:ascii="Times New Roman" w:eastAsia="Times New Roman" w:hAnsi="Times New Roman" w:cs="Times New Roman"/>
      <w:sz w:val="28"/>
      <w:szCs w:val="20"/>
    </w:rPr>
  </w:style>
  <w:style w:type="character" w:customStyle="1" w:styleId="a6">
    <w:name w:val="Основной текст Знак"/>
    <w:basedOn w:val="a0"/>
    <w:link w:val="a5"/>
    <w:semiHidden/>
    <w:rsid w:val="00F529AB"/>
    <w:rPr>
      <w:rFonts w:ascii="Times New Roman" w:eastAsia="Times New Roman" w:hAnsi="Times New Roman" w:cs="Times New Roman"/>
      <w:sz w:val="28"/>
      <w:szCs w:val="20"/>
      <w:lang w:eastAsia="ru-RU"/>
    </w:rPr>
  </w:style>
  <w:style w:type="paragraph" w:styleId="21">
    <w:name w:val="Body Text Indent 2"/>
    <w:basedOn w:val="a"/>
    <w:link w:val="22"/>
    <w:semiHidden/>
    <w:rsid w:val="00F529AB"/>
    <w:pPr>
      <w:spacing w:after="0" w:line="360" w:lineRule="auto"/>
      <w:ind w:firstLine="709"/>
      <w:jc w:val="both"/>
    </w:pPr>
    <w:rPr>
      <w:rFonts w:ascii="Times New Roman" w:eastAsia="Times New Roman" w:hAnsi="Times New Roman" w:cs="Times New Roman"/>
      <w:sz w:val="28"/>
      <w:szCs w:val="20"/>
    </w:rPr>
  </w:style>
  <w:style w:type="character" w:customStyle="1" w:styleId="22">
    <w:name w:val="Основной текст с отступом 2 Знак"/>
    <w:basedOn w:val="a0"/>
    <w:link w:val="21"/>
    <w:semiHidden/>
    <w:rsid w:val="00F529AB"/>
    <w:rPr>
      <w:rFonts w:ascii="Times New Roman" w:eastAsia="Times New Roman" w:hAnsi="Times New Roman" w:cs="Times New Roman"/>
      <w:sz w:val="28"/>
      <w:szCs w:val="20"/>
      <w:lang w:eastAsia="ru-RU"/>
    </w:rPr>
  </w:style>
  <w:style w:type="paragraph" w:styleId="a7">
    <w:name w:val="List Paragraph"/>
    <w:basedOn w:val="a"/>
    <w:uiPriority w:val="34"/>
    <w:qFormat/>
    <w:rsid w:val="00F529AB"/>
    <w:pPr>
      <w:spacing w:after="0" w:line="240" w:lineRule="auto"/>
      <w:ind w:left="720"/>
      <w:contextualSpacing/>
    </w:pPr>
    <w:rPr>
      <w:rFonts w:ascii="Times New Roman" w:eastAsia="Times New Roman" w:hAnsi="Times New Roman" w:cs="Times New Roman"/>
      <w:sz w:val="28"/>
      <w:szCs w:val="20"/>
    </w:rPr>
  </w:style>
  <w:style w:type="paragraph" w:styleId="a8">
    <w:name w:val="Balloon Text"/>
    <w:basedOn w:val="a"/>
    <w:link w:val="a9"/>
    <w:uiPriority w:val="99"/>
    <w:semiHidden/>
    <w:unhideWhenUsed/>
    <w:rsid w:val="00F529A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F529AB"/>
    <w:rPr>
      <w:rFonts w:ascii="Tahoma" w:hAnsi="Tahoma" w:cs="Tahoma"/>
      <w:sz w:val="16"/>
      <w:szCs w:val="16"/>
    </w:rPr>
  </w:style>
  <w:style w:type="paragraph" w:styleId="3">
    <w:name w:val="Body Text Indent 3"/>
    <w:basedOn w:val="a"/>
    <w:link w:val="30"/>
    <w:uiPriority w:val="99"/>
    <w:semiHidden/>
    <w:unhideWhenUsed/>
    <w:rsid w:val="00291260"/>
    <w:pPr>
      <w:spacing w:after="120"/>
      <w:ind w:left="283"/>
    </w:pPr>
    <w:rPr>
      <w:sz w:val="16"/>
      <w:szCs w:val="16"/>
    </w:rPr>
  </w:style>
  <w:style w:type="character" w:customStyle="1" w:styleId="30">
    <w:name w:val="Основной текст с отступом 3 Знак"/>
    <w:basedOn w:val="a0"/>
    <w:link w:val="3"/>
    <w:uiPriority w:val="99"/>
    <w:semiHidden/>
    <w:rsid w:val="00291260"/>
    <w:rPr>
      <w:sz w:val="16"/>
      <w:szCs w:val="16"/>
    </w:rPr>
  </w:style>
  <w:style w:type="table" w:styleId="aa">
    <w:name w:val="Table Grid"/>
    <w:basedOn w:val="a1"/>
    <w:uiPriority w:val="59"/>
    <w:rsid w:val="0029126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Indent"/>
    <w:basedOn w:val="a"/>
    <w:link w:val="ac"/>
    <w:uiPriority w:val="99"/>
    <w:semiHidden/>
    <w:unhideWhenUsed/>
    <w:rsid w:val="00291260"/>
    <w:pPr>
      <w:spacing w:after="120"/>
      <w:ind w:left="283"/>
    </w:pPr>
  </w:style>
  <w:style w:type="character" w:customStyle="1" w:styleId="ac">
    <w:name w:val="Основной текст с отступом Знак"/>
    <w:basedOn w:val="a0"/>
    <w:link w:val="ab"/>
    <w:uiPriority w:val="99"/>
    <w:semiHidden/>
    <w:rsid w:val="00291260"/>
  </w:style>
  <w:style w:type="paragraph" w:customStyle="1" w:styleId="FR1">
    <w:name w:val="FR1"/>
    <w:rsid w:val="00291260"/>
    <w:pPr>
      <w:widowControl w:val="0"/>
      <w:spacing w:after="0" w:line="300" w:lineRule="auto"/>
      <w:ind w:firstLine="860"/>
      <w:jc w:val="both"/>
    </w:pPr>
    <w:rPr>
      <w:rFonts w:ascii="Times New Roman" w:eastAsia="Times New Roman" w:hAnsi="Times New Roman" w:cs="Times New Roman"/>
      <w:sz w:val="24"/>
      <w:szCs w:val="20"/>
    </w:rPr>
  </w:style>
  <w:style w:type="paragraph" w:styleId="ad">
    <w:name w:val="footnote text"/>
    <w:basedOn w:val="a"/>
    <w:link w:val="ae"/>
    <w:semiHidden/>
    <w:rsid w:val="00291260"/>
    <w:pPr>
      <w:spacing w:before="240" w:after="0" w:line="240" w:lineRule="auto"/>
      <w:ind w:left="284" w:right="142" w:firstLine="709"/>
      <w:jc w:val="both"/>
    </w:pPr>
    <w:rPr>
      <w:rFonts w:ascii="Antiqua" w:eastAsia="Times New Roman" w:hAnsi="Antiqua" w:cs="Times New Roman"/>
      <w:sz w:val="20"/>
      <w:szCs w:val="20"/>
    </w:rPr>
  </w:style>
  <w:style w:type="character" w:customStyle="1" w:styleId="ae">
    <w:name w:val="Текст сноски Знак"/>
    <w:basedOn w:val="a0"/>
    <w:link w:val="ad"/>
    <w:semiHidden/>
    <w:rsid w:val="00291260"/>
    <w:rPr>
      <w:rFonts w:ascii="Antiqua" w:eastAsia="Times New Roman" w:hAnsi="Antiqua" w:cs="Times New Roman"/>
      <w:sz w:val="20"/>
      <w:szCs w:val="20"/>
      <w:lang w:eastAsia="ru-RU"/>
    </w:rPr>
  </w:style>
  <w:style w:type="character" w:styleId="af">
    <w:name w:val="footnote reference"/>
    <w:basedOn w:val="a0"/>
    <w:semiHidden/>
    <w:rsid w:val="00291260"/>
    <w:rPr>
      <w:vertAlign w:val="superscript"/>
    </w:rPr>
  </w:style>
  <w:style w:type="paragraph" w:customStyle="1" w:styleId="1">
    <w:name w:val="Обычный1"/>
    <w:rsid w:val="004C0E3D"/>
    <w:pPr>
      <w:snapToGrid w:val="0"/>
      <w:spacing w:after="0" w:line="240" w:lineRule="auto"/>
    </w:pPr>
    <w:rPr>
      <w:rFonts w:ascii="Times New Roman" w:eastAsia="Times New Roman" w:hAnsi="Times New Roman" w:cs="Times New Roman"/>
      <w:sz w:val="20"/>
      <w:szCs w:val="20"/>
    </w:rPr>
  </w:style>
  <w:style w:type="character" w:styleId="af0">
    <w:name w:val="Hyperlink"/>
    <w:basedOn w:val="a0"/>
    <w:uiPriority w:val="99"/>
    <w:unhideWhenUsed/>
    <w:rsid w:val="00666F32"/>
    <w:rPr>
      <w:color w:val="0000FF"/>
      <w:u w:val="single"/>
    </w:rPr>
  </w:style>
  <w:style w:type="paragraph" w:styleId="af1">
    <w:name w:val="header"/>
    <w:basedOn w:val="a"/>
    <w:link w:val="af2"/>
    <w:uiPriority w:val="99"/>
    <w:semiHidden/>
    <w:unhideWhenUsed/>
    <w:rsid w:val="00F21E4E"/>
    <w:pPr>
      <w:tabs>
        <w:tab w:val="center" w:pos="4677"/>
        <w:tab w:val="right" w:pos="9355"/>
      </w:tabs>
      <w:spacing w:after="0" w:line="240" w:lineRule="auto"/>
    </w:pPr>
  </w:style>
  <w:style w:type="character" w:customStyle="1" w:styleId="af2">
    <w:name w:val="Верхний колонтитул Знак"/>
    <w:basedOn w:val="a0"/>
    <w:link w:val="af1"/>
    <w:uiPriority w:val="99"/>
    <w:semiHidden/>
    <w:rsid w:val="00F21E4E"/>
  </w:style>
  <w:style w:type="paragraph" w:styleId="af3">
    <w:name w:val="footer"/>
    <w:basedOn w:val="a"/>
    <w:link w:val="af4"/>
    <w:uiPriority w:val="99"/>
    <w:unhideWhenUsed/>
    <w:rsid w:val="00F21E4E"/>
    <w:pPr>
      <w:tabs>
        <w:tab w:val="center" w:pos="4677"/>
        <w:tab w:val="right" w:pos="9355"/>
      </w:tabs>
      <w:spacing w:after="0" w:line="240" w:lineRule="auto"/>
    </w:pPr>
  </w:style>
  <w:style w:type="character" w:customStyle="1" w:styleId="af4">
    <w:name w:val="Нижний колонтитул Знак"/>
    <w:basedOn w:val="a0"/>
    <w:link w:val="af3"/>
    <w:uiPriority w:val="99"/>
    <w:rsid w:val="00F21E4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qFormat/>
    <w:rsid w:val="00F529AB"/>
    <w:pPr>
      <w:keepNext/>
      <w:spacing w:after="0" w:line="360" w:lineRule="auto"/>
      <w:jc w:val="right"/>
      <w:outlineLvl w:val="1"/>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B67728"/>
    <w:pPr>
      <w:spacing w:after="0" w:line="480" w:lineRule="auto"/>
      <w:jc w:val="center"/>
    </w:pPr>
    <w:rPr>
      <w:rFonts w:ascii="Times New Roman" w:eastAsia="Times New Roman" w:hAnsi="Times New Roman" w:cs="Times New Roman"/>
      <w:b/>
      <w:bCs/>
      <w:sz w:val="24"/>
      <w:szCs w:val="24"/>
    </w:rPr>
  </w:style>
  <w:style w:type="character" w:customStyle="1" w:styleId="a4">
    <w:name w:val="Название Знак"/>
    <w:basedOn w:val="a0"/>
    <w:link w:val="a3"/>
    <w:rsid w:val="00B67728"/>
    <w:rPr>
      <w:rFonts w:ascii="Times New Roman" w:eastAsia="Times New Roman" w:hAnsi="Times New Roman" w:cs="Times New Roman"/>
      <w:b/>
      <w:bCs/>
      <w:sz w:val="24"/>
      <w:szCs w:val="24"/>
      <w:lang w:eastAsia="ru-RU"/>
    </w:rPr>
  </w:style>
  <w:style w:type="paragraph" w:customStyle="1" w:styleId="Default">
    <w:name w:val="Default"/>
    <w:rsid w:val="00F529A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0">
    <w:name w:val="Заголовок 2 Знак"/>
    <w:basedOn w:val="a0"/>
    <w:link w:val="2"/>
    <w:rsid w:val="00F529AB"/>
    <w:rPr>
      <w:rFonts w:ascii="Times New Roman" w:eastAsia="Times New Roman" w:hAnsi="Times New Roman" w:cs="Times New Roman"/>
      <w:b/>
      <w:sz w:val="28"/>
      <w:szCs w:val="20"/>
      <w:lang w:eastAsia="ru-RU"/>
    </w:rPr>
  </w:style>
  <w:style w:type="paragraph" w:styleId="a5">
    <w:name w:val="Body Text"/>
    <w:basedOn w:val="a"/>
    <w:link w:val="a6"/>
    <w:semiHidden/>
    <w:rsid w:val="00F529AB"/>
    <w:pPr>
      <w:spacing w:after="0" w:line="240" w:lineRule="auto"/>
      <w:ind w:right="893"/>
    </w:pPr>
    <w:rPr>
      <w:rFonts w:ascii="Times New Roman" w:eastAsia="Times New Roman" w:hAnsi="Times New Roman" w:cs="Times New Roman"/>
      <w:sz w:val="28"/>
      <w:szCs w:val="20"/>
    </w:rPr>
  </w:style>
  <w:style w:type="character" w:customStyle="1" w:styleId="a6">
    <w:name w:val="Основной текст Знак"/>
    <w:basedOn w:val="a0"/>
    <w:link w:val="a5"/>
    <w:semiHidden/>
    <w:rsid w:val="00F529AB"/>
    <w:rPr>
      <w:rFonts w:ascii="Times New Roman" w:eastAsia="Times New Roman" w:hAnsi="Times New Roman" w:cs="Times New Roman"/>
      <w:sz w:val="28"/>
      <w:szCs w:val="20"/>
      <w:lang w:eastAsia="ru-RU"/>
    </w:rPr>
  </w:style>
  <w:style w:type="paragraph" w:styleId="21">
    <w:name w:val="Body Text Indent 2"/>
    <w:basedOn w:val="a"/>
    <w:link w:val="22"/>
    <w:semiHidden/>
    <w:rsid w:val="00F529AB"/>
    <w:pPr>
      <w:spacing w:after="0" w:line="360" w:lineRule="auto"/>
      <w:ind w:firstLine="709"/>
      <w:jc w:val="both"/>
    </w:pPr>
    <w:rPr>
      <w:rFonts w:ascii="Times New Roman" w:eastAsia="Times New Roman" w:hAnsi="Times New Roman" w:cs="Times New Roman"/>
      <w:sz w:val="28"/>
      <w:szCs w:val="20"/>
    </w:rPr>
  </w:style>
  <w:style w:type="character" w:customStyle="1" w:styleId="22">
    <w:name w:val="Основной текст с отступом 2 Знак"/>
    <w:basedOn w:val="a0"/>
    <w:link w:val="21"/>
    <w:semiHidden/>
    <w:rsid w:val="00F529AB"/>
    <w:rPr>
      <w:rFonts w:ascii="Times New Roman" w:eastAsia="Times New Roman" w:hAnsi="Times New Roman" w:cs="Times New Roman"/>
      <w:sz w:val="28"/>
      <w:szCs w:val="20"/>
      <w:lang w:eastAsia="ru-RU"/>
    </w:rPr>
  </w:style>
  <w:style w:type="paragraph" w:styleId="a7">
    <w:name w:val="List Paragraph"/>
    <w:basedOn w:val="a"/>
    <w:uiPriority w:val="34"/>
    <w:qFormat/>
    <w:rsid w:val="00F529AB"/>
    <w:pPr>
      <w:spacing w:after="0" w:line="240" w:lineRule="auto"/>
      <w:ind w:left="720"/>
      <w:contextualSpacing/>
    </w:pPr>
    <w:rPr>
      <w:rFonts w:ascii="Times New Roman" w:eastAsia="Times New Roman" w:hAnsi="Times New Roman" w:cs="Times New Roman"/>
      <w:sz w:val="28"/>
      <w:szCs w:val="20"/>
    </w:rPr>
  </w:style>
  <w:style w:type="paragraph" w:styleId="a8">
    <w:name w:val="Balloon Text"/>
    <w:basedOn w:val="a"/>
    <w:link w:val="a9"/>
    <w:uiPriority w:val="99"/>
    <w:semiHidden/>
    <w:unhideWhenUsed/>
    <w:rsid w:val="00F529A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F529AB"/>
    <w:rPr>
      <w:rFonts w:ascii="Tahoma" w:hAnsi="Tahoma" w:cs="Tahoma"/>
      <w:sz w:val="16"/>
      <w:szCs w:val="16"/>
    </w:rPr>
  </w:style>
  <w:style w:type="paragraph" w:styleId="3">
    <w:name w:val="Body Text Indent 3"/>
    <w:basedOn w:val="a"/>
    <w:link w:val="30"/>
    <w:uiPriority w:val="99"/>
    <w:semiHidden/>
    <w:unhideWhenUsed/>
    <w:rsid w:val="00291260"/>
    <w:pPr>
      <w:spacing w:after="120"/>
      <w:ind w:left="283"/>
    </w:pPr>
    <w:rPr>
      <w:sz w:val="16"/>
      <w:szCs w:val="16"/>
    </w:rPr>
  </w:style>
  <w:style w:type="character" w:customStyle="1" w:styleId="30">
    <w:name w:val="Основной текст с отступом 3 Знак"/>
    <w:basedOn w:val="a0"/>
    <w:link w:val="3"/>
    <w:uiPriority w:val="99"/>
    <w:semiHidden/>
    <w:rsid w:val="00291260"/>
    <w:rPr>
      <w:sz w:val="16"/>
      <w:szCs w:val="16"/>
    </w:rPr>
  </w:style>
  <w:style w:type="table" w:styleId="aa">
    <w:name w:val="Table Grid"/>
    <w:basedOn w:val="a1"/>
    <w:uiPriority w:val="59"/>
    <w:rsid w:val="002912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ody Text Indent"/>
    <w:basedOn w:val="a"/>
    <w:link w:val="ac"/>
    <w:uiPriority w:val="99"/>
    <w:semiHidden/>
    <w:unhideWhenUsed/>
    <w:rsid w:val="00291260"/>
    <w:pPr>
      <w:spacing w:after="120"/>
      <w:ind w:left="283"/>
    </w:pPr>
  </w:style>
  <w:style w:type="character" w:customStyle="1" w:styleId="ac">
    <w:name w:val="Основной текст с отступом Знак"/>
    <w:basedOn w:val="a0"/>
    <w:link w:val="ab"/>
    <w:uiPriority w:val="99"/>
    <w:semiHidden/>
    <w:rsid w:val="00291260"/>
  </w:style>
  <w:style w:type="paragraph" w:customStyle="1" w:styleId="FR1">
    <w:name w:val="FR1"/>
    <w:rsid w:val="00291260"/>
    <w:pPr>
      <w:widowControl w:val="0"/>
      <w:spacing w:after="0" w:line="300" w:lineRule="auto"/>
      <w:ind w:firstLine="860"/>
      <w:jc w:val="both"/>
    </w:pPr>
    <w:rPr>
      <w:rFonts w:ascii="Times New Roman" w:eastAsia="Times New Roman" w:hAnsi="Times New Roman" w:cs="Times New Roman"/>
      <w:sz w:val="24"/>
      <w:szCs w:val="20"/>
    </w:rPr>
  </w:style>
  <w:style w:type="paragraph" w:styleId="ad">
    <w:name w:val="footnote text"/>
    <w:basedOn w:val="a"/>
    <w:link w:val="ae"/>
    <w:semiHidden/>
    <w:rsid w:val="00291260"/>
    <w:pPr>
      <w:spacing w:before="240" w:after="0" w:line="240" w:lineRule="auto"/>
      <w:ind w:left="284" w:right="142" w:firstLine="709"/>
      <w:jc w:val="both"/>
    </w:pPr>
    <w:rPr>
      <w:rFonts w:ascii="Antiqua" w:eastAsia="Times New Roman" w:hAnsi="Antiqua" w:cs="Times New Roman"/>
      <w:sz w:val="20"/>
      <w:szCs w:val="20"/>
    </w:rPr>
  </w:style>
  <w:style w:type="character" w:customStyle="1" w:styleId="ae">
    <w:name w:val="Текст сноски Знак"/>
    <w:basedOn w:val="a0"/>
    <w:link w:val="ad"/>
    <w:semiHidden/>
    <w:rsid w:val="00291260"/>
    <w:rPr>
      <w:rFonts w:ascii="Antiqua" w:eastAsia="Times New Roman" w:hAnsi="Antiqua" w:cs="Times New Roman"/>
      <w:sz w:val="20"/>
      <w:szCs w:val="20"/>
      <w:lang w:eastAsia="ru-RU"/>
    </w:rPr>
  </w:style>
  <w:style w:type="character" w:styleId="af">
    <w:name w:val="footnote reference"/>
    <w:basedOn w:val="a0"/>
    <w:semiHidden/>
    <w:rsid w:val="00291260"/>
    <w:rPr>
      <w:vertAlign w:val="superscript"/>
    </w:rPr>
  </w:style>
  <w:style w:type="paragraph" w:customStyle="1" w:styleId="1">
    <w:name w:val="Обычный1"/>
    <w:rsid w:val="004C0E3D"/>
    <w:pPr>
      <w:snapToGrid w:val="0"/>
      <w:spacing w:after="0" w:line="240" w:lineRule="auto"/>
    </w:pPr>
    <w:rPr>
      <w:rFonts w:ascii="Times New Roman" w:eastAsia="Times New Roman" w:hAnsi="Times New Roman" w:cs="Times New Roman"/>
      <w:sz w:val="20"/>
      <w:szCs w:val="20"/>
    </w:rPr>
  </w:style>
  <w:style w:type="character" w:styleId="af0">
    <w:name w:val="Hyperlink"/>
    <w:basedOn w:val="a0"/>
    <w:uiPriority w:val="99"/>
    <w:unhideWhenUsed/>
    <w:rsid w:val="00666F32"/>
    <w:rPr>
      <w:color w:val="0000FF"/>
      <w:u w:val="single"/>
    </w:rPr>
  </w:style>
</w:styles>
</file>

<file path=word/webSettings.xml><?xml version="1.0" encoding="utf-8"?>
<w:webSettings xmlns:r="http://schemas.openxmlformats.org/officeDocument/2006/relationships" xmlns:w="http://schemas.openxmlformats.org/wordprocessingml/2006/main">
  <w:divs>
    <w:div w:id="1117673181">
      <w:bodyDiv w:val="1"/>
      <w:marLeft w:val="0"/>
      <w:marRight w:val="0"/>
      <w:marTop w:val="0"/>
      <w:marBottom w:val="0"/>
      <w:divBdr>
        <w:top w:val="none" w:sz="0" w:space="0" w:color="auto"/>
        <w:left w:val="none" w:sz="0" w:space="0" w:color="auto"/>
        <w:bottom w:val="none" w:sz="0" w:space="0" w:color="auto"/>
        <w:right w:val="none" w:sz="0" w:space="0" w:color="auto"/>
      </w:divBdr>
    </w:div>
    <w:div w:id="1189563680">
      <w:bodyDiv w:val="1"/>
      <w:marLeft w:val="0"/>
      <w:marRight w:val="0"/>
      <w:marTop w:val="0"/>
      <w:marBottom w:val="0"/>
      <w:divBdr>
        <w:top w:val="none" w:sz="0" w:space="0" w:color="auto"/>
        <w:left w:val="none" w:sz="0" w:space="0" w:color="auto"/>
        <w:bottom w:val="none" w:sz="0" w:space="0" w:color="auto"/>
        <w:right w:val="none" w:sz="0" w:space="0" w:color="auto"/>
      </w:divBdr>
    </w:div>
    <w:div w:id="1588659780">
      <w:bodyDiv w:val="1"/>
      <w:marLeft w:val="0"/>
      <w:marRight w:val="0"/>
      <w:marTop w:val="0"/>
      <w:marBottom w:val="0"/>
      <w:divBdr>
        <w:top w:val="none" w:sz="0" w:space="0" w:color="auto"/>
        <w:left w:val="none" w:sz="0" w:space="0" w:color="auto"/>
        <w:bottom w:val="none" w:sz="0" w:space="0" w:color="auto"/>
        <w:right w:val="none" w:sz="0" w:space="0" w:color="auto"/>
      </w:divBdr>
    </w:div>
    <w:div w:id="1641155218">
      <w:bodyDiv w:val="1"/>
      <w:marLeft w:val="0"/>
      <w:marRight w:val="0"/>
      <w:marTop w:val="0"/>
      <w:marBottom w:val="0"/>
      <w:divBdr>
        <w:top w:val="none" w:sz="0" w:space="0" w:color="auto"/>
        <w:left w:val="none" w:sz="0" w:space="0" w:color="auto"/>
        <w:bottom w:val="none" w:sz="0" w:space="0" w:color="auto"/>
        <w:right w:val="none" w:sz="0" w:space="0" w:color="auto"/>
      </w:divBdr>
    </w:div>
    <w:div w:id="1812744911">
      <w:bodyDiv w:val="1"/>
      <w:marLeft w:val="0"/>
      <w:marRight w:val="0"/>
      <w:marTop w:val="0"/>
      <w:marBottom w:val="0"/>
      <w:divBdr>
        <w:top w:val="none" w:sz="0" w:space="0" w:color="auto"/>
        <w:left w:val="none" w:sz="0" w:space="0" w:color="auto"/>
        <w:bottom w:val="none" w:sz="0" w:space="0" w:color="auto"/>
        <w:right w:val="none" w:sz="0" w:space="0" w:color="auto"/>
      </w:divBdr>
    </w:div>
    <w:div w:id="1869635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E8243B9-F43E-45FC-AD15-FB0356079C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1050</TotalTime>
  <Pages>16</Pages>
  <Words>3470</Words>
  <Characters>19782</Characters>
  <Application>Microsoft Office Word</Application>
  <DocSecurity>0</DocSecurity>
  <Lines>164</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23206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Comp09170</dc:creator>
  <cp:lastModifiedBy>Пользователь Windows</cp:lastModifiedBy>
  <cp:revision>74</cp:revision>
  <dcterms:created xsi:type="dcterms:W3CDTF">2015-04-02T12:16:00Z</dcterms:created>
  <dcterms:modified xsi:type="dcterms:W3CDTF">2015-07-15T15:27:00Z</dcterms:modified>
</cp:coreProperties>
</file>